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20268" w14:textId="77777777" w:rsidR="007B735D" w:rsidRPr="007B735D" w:rsidRDefault="007B735D" w:rsidP="007B735D">
      <w:pPr>
        <w:widowControl w:val="0"/>
        <w:pBdr>
          <w:top w:val="nil"/>
          <w:left w:val="nil"/>
          <w:bottom w:val="nil"/>
          <w:right w:val="nil"/>
          <w:between w:val="nil"/>
        </w:pBdr>
        <w:spacing w:after="0"/>
        <w:rPr>
          <w:rFonts w:ascii="Calibri" w:eastAsia="Calibri" w:hAnsi="Calibri" w:cs="Calibri"/>
          <w:lang w:val="en-GB" w:eastAsia="en-GB"/>
        </w:rPr>
      </w:pPr>
      <w:r w:rsidRPr="007B735D">
        <w:rPr>
          <w:rFonts w:ascii="Calibri" w:eastAsia="Calibri" w:hAnsi="Calibri" w:cs="Calibri"/>
          <w:noProof/>
          <w:lang w:val="en-GB" w:eastAsia="en-GB"/>
        </w:rPr>
        <mc:AlternateContent>
          <mc:Choice Requires="wps">
            <w:drawing>
              <wp:anchor distT="0" distB="0" distL="114300" distR="114300" simplePos="0" relativeHeight="251659264" behindDoc="0" locked="0" layoutInCell="1" allowOverlap="1" wp14:anchorId="74126047" wp14:editId="000470F8">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C8B9C2" id="_x0000_t202" coordsize="21600,21600" o:spt="202" path="m,l,21600r21600,l21600,xe">
                <v:stroke joinstyle="miter"/>
                <v:path gradientshapeok="t" o:connecttype="rect"/>
              </v:shapetype>
              <v:shape id="Text Box 3"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CCgLxC+AEAAOYDAAAOAAAAAAAAAAAAAAAAAC4CAABkcnMv&#10;ZTJvRG9jLnhtbFBLAQItABQABgAIAAAAIQAj7kal2AAAAAUBAAAPAAAAAAAAAAAAAAAAAFIEAABk&#10;cnMvZG93bnJldi54bWxQSwUGAAAAAAQABADzAAAAVwUAAAAA&#10;" filled="f" stroked="f">
                <o:lock v:ext="edit" selection="t" text="t" shapetype="t"/>
              </v:shape>
            </w:pict>
          </mc:Fallback>
        </mc:AlternateContent>
      </w:r>
    </w:p>
    <w:p w14:paraId="035357DB" w14:textId="77777777" w:rsidR="007B735D" w:rsidRPr="007B735D" w:rsidRDefault="007B735D" w:rsidP="007B735D">
      <w:pPr>
        <w:widowControl w:val="0"/>
        <w:pBdr>
          <w:top w:val="nil"/>
          <w:left w:val="nil"/>
          <w:bottom w:val="nil"/>
          <w:right w:val="nil"/>
          <w:between w:val="nil"/>
        </w:pBdr>
        <w:spacing w:after="0"/>
        <w:rPr>
          <w:rFonts w:ascii="Calibri" w:eastAsia="Calibri" w:hAnsi="Calibri" w:cs="Calibri"/>
          <w:lang w:val="en-GB" w:eastAsia="en-GB"/>
        </w:rPr>
      </w:pPr>
    </w:p>
    <w:p w14:paraId="2F5E1AA4" w14:textId="77777777" w:rsidR="007B735D" w:rsidRPr="007B735D" w:rsidRDefault="007B735D" w:rsidP="007B735D">
      <w:pPr>
        <w:spacing w:after="0" w:line="240" w:lineRule="auto"/>
        <w:contextualSpacing/>
        <w:jc w:val="center"/>
        <w:rPr>
          <w:rFonts w:asciiTheme="majorHAnsi" w:eastAsiaTheme="majorEastAsia" w:hAnsiTheme="majorHAnsi" w:cstheme="majorBidi"/>
          <w:spacing w:val="-10"/>
          <w:kern w:val="28"/>
          <w:sz w:val="56"/>
          <w:szCs w:val="56"/>
          <w:lang w:val="en-GB" w:eastAsia="en-GB"/>
        </w:rPr>
      </w:pPr>
    </w:p>
    <w:p w14:paraId="4DAE8B77" w14:textId="117F4101" w:rsidR="00504DF8" w:rsidRPr="007B735D" w:rsidRDefault="007B735D" w:rsidP="00504DF8">
      <w:pPr>
        <w:spacing w:after="0" w:line="240" w:lineRule="auto"/>
        <w:contextualSpacing/>
        <w:jc w:val="center"/>
        <w:rPr>
          <w:rFonts w:ascii="Open Sans" w:eastAsia="Open Sans" w:hAnsi="Open Sans" w:cs="Open Sans"/>
          <w:color w:val="548DD4"/>
          <w:spacing w:val="-10"/>
          <w:kern w:val="28"/>
          <w:sz w:val="48"/>
          <w:szCs w:val="48"/>
          <w:lang w:val="en-GB" w:eastAsia="en-GB"/>
        </w:rPr>
      </w:pPr>
      <w:r w:rsidRPr="007B735D">
        <w:rPr>
          <w:rFonts w:ascii="Open Sans" w:eastAsia="Open Sans" w:hAnsi="Open Sans" w:cs="Open Sans"/>
          <w:color w:val="548DD4"/>
          <w:spacing w:val="-10"/>
          <w:kern w:val="28"/>
          <w:sz w:val="48"/>
          <w:szCs w:val="48"/>
          <w:lang w:val="en-GB" w:eastAsia="en-GB"/>
        </w:rPr>
        <w:t xml:space="preserve">Public Call for Local Infrastructure projects </w:t>
      </w:r>
    </w:p>
    <w:p w14:paraId="59ED7617" w14:textId="5ADF07E4" w:rsidR="00504DF8" w:rsidRPr="007B735D" w:rsidRDefault="007B735D" w:rsidP="007B735D">
      <w:pPr>
        <w:spacing w:after="0" w:line="240" w:lineRule="auto"/>
        <w:contextualSpacing/>
        <w:jc w:val="center"/>
        <w:rPr>
          <w:rFonts w:ascii="Open Sans" w:eastAsia="Open Sans" w:hAnsi="Open Sans" w:cs="Open Sans"/>
          <w:color w:val="548DD4"/>
          <w:spacing w:val="-10"/>
          <w:kern w:val="28"/>
          <w:sz w:val="48"/>
          <w:szCs w:val="48"/>
          <w:lang w:val="en-GB" w:eastAsia="en-GB"/>
        </w:rPr>
      </w:pPr>
      <w:r w:rsidRPr="007B735D">
        <w:rPr>
          <w:rFonts w:ascii="Open Sans" w:eastAsia="Open Sans" w:hAnsi="Open Sans" w:cs="Open Sans"/>
          <w:color w:val="548DD4"/>
          <w:spacing w:val="-10"/>
          <w:kern w:val="28"/>
          <w:sz w:val="48"/>
          <w:szCs w:val="48"/>
          <w:lang w:val="en-GB" w:eastAsia="en-GB"/>
        </w:rPr>
        <w:t>CFP 12-2019</w:t>
      </w:r>
    </w:p>
    <w:p w14:paraId="3571CD7A" w14:textId="77777777" w:rsidR="007B735D" w:rsidRPr="007B735D" w:rsidRDefault="007B735D" w:rsidP="007B735D">
      <w:pPr>
        <w:spacing w:after="0" w:line="240" w:lineRule="auto"/>
        <w:contextualSpacing/>
        <w:jc w:val="center"/>
        <w:rPr>
          <w:rFonts w:ascii="Open Sans" w:eastAsia="Open Sans" w:hAnsi="Open Sans" w:cs="Open Sans"/>
          <w:spacing w:val="-10"/>
          <w:kern w:val="28"/>
          <w:sz w:val="20"/>
          <w:szCs w:val="20"/>
          <w:lang w:val="en-GB" w:eastAsia="en-GB"/>
        </w:rPr>
      </w:pPr>
      <w:r w:rsidRPr="007B735D">
        <w:rPr>
          <w:rFonts w:asciiTheme="majorHAnsi" w:eastAsiaTheme="majorEastAsia" w:hAnsiTheme="majorHAnsi" w:cstheme="majorBidi"/>
          <w:spacing w:val="-10"/>
          <w:kern w:val="28"/>
          <w:sz w:val="56"/>
          <w:szCs w:val="56"/>
          <w:lang w:val="en-GB" w:eastAsia="en-GB"/>
        </w:rPr>
        <w:br w:type="page"/>
      </w:r>
    </w:p>
    <w:p w14:paraId="69E47EE9" w14:textId="393E9583" w:rsidR="007B735D" w:rsidRPr="00881DF6" w:rsidRDefault="002215AF" w:rsidP="007B735D">
      <w:pPr>
        <w:keepNext/>
        <w:keepLines/>
        <w:pBdr>
          <w:top w:val="nil"/>
          <w:left w:val="nil"/>
          <w:bottom w:val="nil"/>
          <w:right w:val="nil"/>
          <w:between w:val="nil"/>
        </w:pBdr>
        <w:spacing w:before="240" w:after="0" w:line="259" w:lineRule="auto"/>
        <w:rPr>
          <w:rFonts w:ascii="Open Sans" w:eastAsia="Cambria" w:hAnsi="Open Sans" w:cs="Open Sans"/>
          <w:color w:val="366091"/>
          <w:sz w:val="28"/>
          <w:szCs w:val="28"/>
          <w:lang w:val="en-GB" w:eastAsia="en-GB"/>
        </w:rPr>
      </w:pPr>
      <w:r w:rsidRPr="00881DF6">
        <w:rPr>
          <w:rFonts w:ascii="Open Sans" w:eastAsia="Cambria" w:hAnsi="Open Sans" w:cs="Open Sans"/>
          <w:color w:val="366091"/>
          <w:sz w:val="28"/>
          <w:szCs w:val="28"/>
          <w:lang w:val="en-GB" w:eastAsia="en-GB"/>
        </w:rPr>
        <w:lastRenderedPageBreak/>
        <w:t xml:space="preserve">Table of </w:t>
      </w:r>
      <w:r w:rsidR="007B735D" w:rsidRPr="00881DF6">
        <w:rPr>
          <w:rFonts w:ascii="Open Sans" w:eastAsia="Cambria" w:hAnsi="Open Sans" w:cs="Open Sans"/>
          <w:color w:val="366091"/>
          <w:sz w:val="28"/>
          <w:szCs w:val="28"/>
          <w:lang w:val="en-GB" w:eastAsia="en-GB"/>
        </w:rPr>
        <w:t>Contents</w:t>
      </w:r>
    </w:p>
    <w:sdt>
      <w:sdtPr>
        <w:rPr>
          <w:rFonts w:ascii="Calibri" w:eastAsia="Calibri" w:hAnsi="Calibri" w:cs="Calibri"/>
          <w:lang w:val="en-GB" w:eastAsia="en-GB"/>
        </w:rPr>
        <w:id w:val="-1407455451"/>
        <w:docPartObj>
          <w:docPartGallery w:val="Table of Contents"/>
          <w:docPartUnique/>
        </w:docPartObj>
      </w:sdtPr>
      <w:sdtEndPr/>
      <w:sdtContent>
        <w:p w14:paraId="54FE8C50" w14:textId="77777777" w:rsidR="006C4036" w:rsidRDefault="007B735D">
          <w:pPr>
            <w:pStyle w:val="TOC1"/>
            <w:tabs>
              <w:tab w:val="left" w:pos="440"/>
              <w:tab w:val="right" w:pos="9346"/>
            </w:tabs>
            <w:rPr>
              <w:rFonts w:eastAsiaTheme="minorEastAsia"/>
              <w:noProof/>
              <w:lang w:val="en-GB" w:eastAsia="en-GB"/>
            </w:rPr>
          </w:pPr>
          <w:r w:rsidRPr="007B735D">
            <w:rPr>
              <w:rFonts w:ascii="Calibri" w:eastAsia="Calibri" w:hAnsi="Calibri" w:cs="Calibri"/>
              <w:lang w:val="en-GB" w:eastAsia="en-GB"/>
            </w:rPr>
            <w:fldChar w:fldCharType="begin"/>
          </w:r>
          <w:r w:rsidRPr="007B735D">
            <w:rPr>
              <w:rFonts w:ascii="Calibri" w:eastAsia="Calibri" w:hAnsi="Calibri" w:cs="Calibri"/>
              <w:lang w:val="en-GB" w:eastAsia="en-GB"/>
            </w:rPr>
            <w:instrText xml:space="preserve"> TOC \h \u \z </w:instrText>
          </w:r>
          <w:r w:rsidRPr="007B735D">
            <w:rPr>
              <w:rFonts w:ascii="Calibri" w:eastAsia="Calibri" w:hAnsi="Calibri" w:cs="Calibri"/>
              <w:lang w:val="en-GB" w:eastAsia="en-GB"/>
            </w:rPr>
            <w:fldChar w:fldCharType="separate"/>
          </w:r>
          <w:hyperlink w:anchor="_Toc25651660" w:history="1">
            <w:r w:rsidR="006C4036" w:rsidRPr="004905A0">
              <w:rPr>
                <w:rStyle w:val="Hyperlink"/>
                <w:rFonts w:ascii="Open Sans" w:eastAsiaTheme="majorEastAsia" w:hAnsi="Open Sans" w:cstheme="majorBidi"/>
                <w:b/>
                <w:noProof/>
                <w:lang w:val="en-GB" w:eastAsia="en-GB"/>
              </w:rPr>
              <w:t>1.</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Background</w:t>
            </w:r>
            <w:r w:rsidR="006C4036">
              <w:rPr>
                <w:noProof/>
                <w:webHidden/>
              </w:rPr>
              <w:tab/>
            </w:r>
            <w:r w:rsidR="006C4036">
              <w:rPr>
                <w:noProof/>
                <w:webHidden/>
              </w:rPr>
              <w:fldChar w:fldCharType="begin"/>
            </w:r>
            <w:r w:rsidR="006C4036">
              <w:rPr>
                <w:noProof/>
                <w:webHidden/>
              </w:rPr>
              <w:instrText xml:space="preserve"> PAGEREF _Toc25651660 \h </w:instrText>
            </w:r>
            <w:r w:rsidR="006C4036">
              <w:rPr>
                <w:noProof/>
                <w:webHidden/>
              </w:rPr>
            </w:r>
            <w:r w:rsidR="006C4036">
              <w:rPr>
                <w:noProof/>
                <w:webHidden/>
              </w:rPr>
              <w:fldChar w:fldCharType="separate"/>
            </w:r>
            <w:r w:rsidR="006C4036">
              <w:rPr>
                <w:noProof/>
                <w:webHidden/>
              </w:rPr>
              <w:t>3</w:t>
            </w:r>
            <w:r w:rsidR="006C4036">
              <w:rPr>
                <w:noProof/>
                <w:webHidden/>
              </w:rPr>
              <w:fldChar w:fldCharType="end"/>
            </w:r>
          </w:hyperlink>
        </w:p>
        <w:p w14:paraId="4459BBF8" w14:textId="77777777" w:rsidR="006C4036" w:rsidRDefault="0070385D">
          <w:pPr>
            <w:pStyle w:val="TOC1"/>
            <w:tabs>
              <w:tab w:val="left" w:pos="440"/>
              <w:tab w:val="right" w:pos="9346"/>
            </w:tabs>
            <w:rPr>
              <w:rFonts w:eastAsiaTheme="minorEastAsia"/>
              <w:noProof/>
              <w:lang w:val="en-GB" w:eastAsia="en-GB"/>
            </w:rPr>
          </w:pPr>
          <w:hyperlink w:anchor="_Toc25651661" w:history="1">
            <w:r w:rsidR="006C4036" w:rsidRPr="004905A0">
              <w:rPr>
                <w:rStyle w:val="Hyperlink"/>
                <w:rFonts w:ascii="Open Sans" w:eastAsiaTheme="majorEastAsia" w:hAnsi="Open Sans" w:cstheme="majorBidi"/>
                <w:b/>
                <w:noProof/>
                <w:lang w:val="en-GB" w:eastAsia="en-GB"/>
              </w:rPr>
              <w:t>2.</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Justification of the Intervention</w:t>
            </w:r>
            <w:r w:rsidR="006C4036">
              <w:rPr>
                <w:noProof/>
                <w:webHidden/>
              </w:rPr>
              <w:tab/>
            </w:r>
            <w:r w:rsidR="006C4036">
              <w:rPr>
                <w:noProof/>
                <w:webHidden/>
              </w:rPr>
              <w:fldChar w:fldCharType="begin"/>
            </w:r>
            <w:r w:rsidR="006C4036">
              <w:rPr>
                <w:noProof/>
                <w:webHidden/>
              </w:rPr>
              <w:instrText xml:space="preserve"> PAGEREF _Toc25651661 \h </w:instrText>
            </w:r>
            <w:r w:rsidR="006C4036">
              <w:rPr>
                <w:noProof/>
                <w:webHidden/>
              </w:rPr>
            </w:r>
            <w:r w:rsidR="006C4036">
              <w:rPr>
                <w:noProof/>
                <w:webHidden/>
              </w:rPr>
              <w:fldChar w:fldCharType="separate"/>
            </w:r>
            <w:r w:rsidR="006C4036">
              <w:rPr>
                <w:noProof/>
                <w:webHidden/>
              </w:rPr>
              <w:t>3</w:t>
            </w:r>
            <w:r w:rsidR="006C4036">
              <w:rPr>
                <w:noProof/>
                <w:webHidden/>
              </w:rPr>
              <w:fldChar w:fldCharType="end"/>
            </w:r>
          </w:hyperlink>
        </w:p>
        <w:p w14:paraId="418CE9F1" w14:textId="77777777" w:rsidR="006C4036" w:rsidRDefault="0070385D">
          <w:pPr>
            <w:pStyle w:val="TOC1"/>
            <w:tabs>
              <w:tab w:val="left" w:pos="440"/>
              <w:tab w:val="right" w:pos="9346"/>
            </w:tabs>
            <w:rPr>
              <w:rFonts w:eastAsiaTheme="minorEastAsia"/>
              <w:noProof/>
              <w:lang w:val="en-GB" w:eastAsia="en-GB"/>
            </w:rPr>
          </w:pPr>
          <w:hyperlink w:anchor="_Toc25651662" w:history="1">
            <w:r w:rsidR="006C4036" w:rsidRPr="004905A0">
              <w:rPr>
                <w:rStyle w:val="Hyperlink"/>
                <w:rFonts w:ascii="Open Sans" w:eastAsiaTheme="majorEastAsia" w:hAnsi="Open Sans" w:cstheme="majorBidi"/>
                <w:b/>
                <w:noProof/>
                <w:lang w:val="en-GB" w:eastAsia="en-GB"/>
              </w:rPr>
              <w:t>3.</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Objectives</w:t>
            </w:r>
            <w:r w:rsidR="006C4036">
              <w:rPr>
                <w:noProof/>
                <w:webHidden/>
              </w:rPr>
              <w:tab/>
            </w:r>
            <w:r w:rsidR="006C4036">
              <w:rPr>
                <w:noProof/>
                <w:webHidden/>
              </w:rPr>
              <w:fldChar w:fldCharType="begin"/>
            </w:r>
            <w:r w:rsidR="006C4036">
              <w:rPr>
                <w:noProof/>
                <w:webHidden/>
              </w:rPr>
              <w:instrText xml:space="preserve"> PAGEREF _Toc25651662 \h </w:instrText>
            </w:r>
            <w:r w:rsidR="006C4036">
              <w:rPr>
                <w:noProof/>
                <w:webHidden/>
              </w:rPr>
            </w:r>
            <w:r w:rsidR="006C4036">
              <w:rPr>
                <w:noProof/>
                <w:webHidden/>
              </w:rPr>
              <w:fldChar w:fldCharType="separate"/>
            </w:r>
            <w:r w:rsidR="006C4036">
              <w:rPr>
                <w:noProof/>
                <w:webHidden/>
              </w:rPr>
              <w:t>4</w:t>
            </w:r>
            <w:r w:rsidR="006C4036">
              <w:rPr>
                <w:noProof/>
                <w:webHidden/>
              </w:rPr>
              <w:fldChar w:fldCharType="end"/>
            </w:r>
          </w:hyperlink>
        </w:p>
        <w:p w14:paraId="55F79C04" w14:textId="77777777" w:rsidR="006C4036" w:rsidRDefault="0070385D">
          <w:pPr>
            <w:pStyle w:val="TOC1"/>
            <w:tabs>
              <w:tab w:val="left" w:pos="440"/>
              <w:tab w:val="right" w:pos="9346"/>
            </w:tabs>
            <w:rPr>
              <w:rFonts w:eastAsiaTheme="minorEastAsia"/>
              <w:noProof/>
              <w:lang w:val="en-GB" w:eastAsia="en-GB"/>
            </w:rPr>
          </w:pPr>
          <w:hyperlink w:anchor="_Toc25651663" w:history="1">
            <w:r w:rsidR="006C4036" w:rsidRPr="004905A0">
              <w:rPr>
                <w:rStyle w:val="Hyperlink"/>
                <w:rFonts w:ascii="Open Sans" w:eastAsiaTheme="majorEastAsia" w:hAnsi="Open Sans" w:cstheme="majorBidi"/>
                <w:b/>
                <w:noProof/>
                <w:lang w:val="en-GB" w:eastAsia="en-GB"/>
              </w:rPr>
              <w:t>4.</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Financial allocation provided by the Project</w:t>
            </w:r>
            <w:r w:rsidR="006C4036">
              <w:rPr>
                <w:noProof/>
                <w:webHidden/>
              </w:rPr>
              <w:tab/>
            </w:r>
            <w:r w:rsidR="006C4036">
              <w:rPr>
                <w:noProof/>
                <w:webHidden/>
              </w:rPr>
              <w:fldChar w:fldCharType="begin"/>
            </w:r>
            <w:r w:rsidR="006C4036">
              <w:rPr>
                <w:noProof/>
                <w:webHidden/>
              </w:rPr>
              <w:instrText xml:space="preserve"> PAGEREF _Toc25651663 \h </w:instrText>
            </w:r>
            <w:r w:rsidR="006C4036">
              <w:rPr>
                <w:noProof/>
                <w:webHidden/>
              </w:rPr>
            </w:r>
            <w:r w:rsidR="006C4036">
              <w:rPr>
                <w:noProof/>
                <w:webHidden/>
              </w:rPr>
              <w:fldChar w:fldCharType="separate"/>
            </w:r>
            <w:r w:rsidR="006C4036">
              <w:rPr>
                <w:noProof/>
                <w:webHidden/>
              </w:rPr>
              <w:t>4</w:t>
            </w:r>
            <w:r w:rsidR="006C4036">
              <w:rPr>
                <w:noProof/>
                <w:webHidden/>
              </w:rPr>
              <w:fldChar w:fldCharType="end"/>
            </w:r>
          </w:hyperlink>
        </w:p>
        <w:p w14:paraId="17291AA6" w14:textId="77777777" w:rsidR="006C4036" w:rsidRDefault="0070385D">
          <w:pPr>
            <w:pStyle w:val="TOC1"/>
            <w:tabs>
              <w:tab w:val="left" w:pos="440"/>
              <w:tab w:val="right" w:pos="9346"/>
            </w:tabs>
            <w:rPr>
              <w:rFonts w:eastAsiaTheme="minorEastAsia"/>
              <w:noProof/>
              <w:lang w:val="en-GB" w:eastAsia="en-GB"/>
            </w:rPr>
          </w:pPr>
          <w:hyperlink w:anchor="_Toc25651664" w:history="1">
            <w:r w:rsidR="006C4036" w:rsidRPr="004905A0">
              <w:rPr>
                <w:rStyle w:val="Hyperlink"/>
                <w:rFonts w:ascii="Open Sans" w:eastAsiaTheme="majorEastAsia" w:hAnsi="Open Sans" w:cstheme="majorBidi"/>
                <w:b/>
                <w:noProof/>
                <w:lang w:val="en-GB" w:eastAsia="en-GB"/>
              </w:rPr>
              <w:t>5.</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Indicative allocation of funds</w:t>
            </w:r>
            <w:r w:rsidR="006C4036">
              <w:rPr>
                <w:noProof/>
                <w:webHidden/>
              </w:rPr>
              <w:tab/>
            </w:r>
            <w:r w:rsidR="006C4036">
              <w:rPr>
                <w:noProof/>
                <w:webHidden/>
              </w:rPr>
              <w:fldChar w:fldCharType="begin"/>
            </w:r>
            <w:r w:rsidR="006C4036">
              <w:rPr>
                <w:noProof/>
                <w:webHidden/>
              </w:rPr>
              <w:instrText xml:space="preserve"> PAGEREF _Toc25651664 \h </w:instrText>
            </w:r>
            <w:r w:rsidR="006C4036">
              <w:rPr>
                <w:noProof/>
                <w:webHidden/>
              </w:rPr>
            </w:r>
            <w:r w:rsidR="006C4036">
              <w:rPr>
                <w:noProof/>
                <w:webHidden/>
              </w:rPr>
              <w:fldChar w:fldCharType="separate"/>
            </w:r>
            <w:r w:rsidR="006C4036">
              <w:rPr>
                <w:noProof/>
                <w:webHidden/>
              </w:rPr>
              <w:t>4</w:t>
            </w:r>
            <w:r w:rsidR="006C4036">
              <w:rPr>
                <w:noProof/>
                <w:webHidden/>
              </w:rPr>
              <w:fldChar w:fldCharType="end"/>
            </w:r>
          </w:hyperlink>
        </w:p>
        <w:p w14:paraId="1EF019F0" w14:textId="77777777" w:rsidR="006C4036" w:rsidRDefault="0070385D">
          <w:pPr>
            <w:pStyle w:val="TOC1"/>
            <w:tabs>
              <w:tab w:val="left" w:pos="440"/>
              <w:tab w:val="right" w:pos="9346"/>
            </w:tabs>
            <w:rPr>
              <w:rFonts w:eastAsiaTheme="minorEastAsia"/>
              <w:noProof/>
              <w:lang w:val="en-GB" w:eastAsia="en-GB"/>
            </w:rPr>
          </w:pPr>
          <w:hyperlink w:anchor="_Toc25651665" w:history="1">
            <w:r w:rsidR="006C4036" w:rsidRPr="004905A0">
              <w:rPr>
                <w:rStyle w:val="Hyperlink"/>
                <w:rFonts w:ascii="Open Sans" w:eastAsiaTheme="majorEastAsia" w:hAnsi="Open Sans" w:cstheme="majorBidi"/>
                <w:b/>
                <w:noProof/>
                <w:lang w:val="en-GB" w:eastAsia="en-GB"/>
              </w:rPr>
              <w:t>6.</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Rules for this Call for proposals</w:t>
            </w:r>
            <w:r w:rsidR="006C4036">
              <w:rPr>
                <w:noProof/>
                <w:webHidden/>
              </w:rPr>
              <w:tab/>
            </w:r>
            <w:r w:rsidR="006C4036">
              <w:rPr>
                <w:noProof/>
                <w:webHidden/>
              </w:rPr>
              <w:fldChar w:fldCharType="begin"/>
            </w:r>
            <w:r w:rsidR="006C4036">
              <w:rPr>
                <w:noProof/>
                <w:webHidden/>
              </w:rPr>
              <w:instrText xml:space="preserve"> PAGEREF _Toc25651665 \h </w:instrText>
            </w:r>
            <w:r w:rsidR="006C4036">
              <w:rPr>
                <w:noProof/>
                <w:webHidden/>
              </w:rPr>
            </w:r>
            <w:r w:rsidR="006C4036">
              <w:rPr>
                <w:noProof/>
                <w:webHidden/>
              </w:rPr>
              <w:fldChar w:fldCharType="separate"/>
            </w:r>
            <w:r w:rsidR="006C4036">
              <w:rPr>
                <w:noProof/>
                <w:webHidden/>
              </w:rPr>
              <w:t>4</w:t>
            </w:r>
            <w:r w:rsidR="006C4036">
              <w:rPr>
                <w:noProof/>
                <w:webHidden/>
              </w:rPr>
              <w:fldChar w:fldCharType="end"/>
            </w:r>
          </w:hyperlink>
        </w:p>
        <w:p w14:paraId="7C1FD889" w14:textId="77777777" w:rsidR="006C4036" w:rsidRDefault="0070385D">
          <w:pPr>
            <w:pStyle w:val="TOC2"/>
            <w:tabs>
              <w:tab w:val="left" w:pos="880"/>
              <w:tab w:val="right" w:pos="9346"/>
            </w:tabs>
            <w:rPr>
              <w:rFonts w:eastAsiaTheme="minorEastAsia"/>
              <w:noProof/>
              <w:lang w:val="en-GB" w:eastAsia="en-GB"/>
            </w:rPr>
          </w:pPr>
          <w:hyperlink w:anchor="_Toc25651666" w:history="1">
            <w:r w:rsidR="006C4036" w:rsidRPr="004905A0">
              <w:rPr>
                <w:rStyle w:val="Hyperlink"/>
                <w:rFonts w:ascii="Open Sans" w:eastAsia="Calibri" w:hAnsi="Open Sans" w:cs="Calibri"/>
                <w:b/>
                <w:noProof/>
                <w:lang w:val="en-GB" w:eastAsia="en-GB"/>
              </w:rPr>
              <w:t>6.1</w:t>
            </w:r>
            <w:r w:rsidR="006C4036">
              <w:rPr>
                <w:rFonts w:eastAsiaTheme="minorEastAsia"/>
                <w:noProof/>
                <w:lang w:val="en-GB" w:eastAsia="en-GB"/>
              </w:rPr>
              <w:tab/>
            </w:r>
            <w:r w:rsidR="006C4036" w:rsidRPr="004905A0">
              <w:rPr>
                <w:rStyle w:val="Hyperlink"/>
                <w:rFonts w:ascii="Open Sans" w:eastAsia="Calibri" w:hAnsi="Open Sans" w:cs="Calibri"/>
                <w:b/>
                <w:noProof/>
                <w:lang w:val="en-GB" w:eastAsia="en-GB"/>
              </w:rPr>
              <w:t>Eligibility of applicants (i.e. applicant and co-applicant)</w:t>
            </w:r>
            <w:r w:rsidR="006C4036">
              <w:rPr>
                <w:noProof/>
                <w:webHidden/>
              </w:rPr>
              <w:tab/>
            </w:r>
            <w:r w:rsidR="006C4036">
              <w:rPr>
                <w:noProof/>
                <w:webHidden/>
              </w:rPr>
              <w:fldChar w:fldCharType="begin"/>
            </w:r>
            <w:r w:rsidR="006C4036">
              <w:rPr>
                <w:noProof/>
                <w:webHidden/>
              </w:rPr>
              <w:instrText xml:space="preserve"> PAGEREF _Toc25651666 \h </w:instrText>
            </w:r>
            <w:r w:rsidR="006C4036">
              <w:rPr>
                <w:noProof/>
                <w:webHidden/>
              </w:rPr>
            </w:r>
            <w:r w:rsidR="006C4036">
              <w:rPr>
                <w:noProof/>
                <w:webHidden/>
              </w:rPr>
              <w:fldChar w:fldCharType="separate"/>
            </w:r>
            <w:r w:rsidR="006C4036">
              <w:rPr>
                <w:noProof/>
                <w:webHidden/>
              </w:rPr>
              <w:t>5</w:t>
            </w:r>
            <w:r w:rsidR="006C4036">
              <w:rPr>
                <w:noProof/>
                <w:webHidden/>
              </w:rPr>
              <w:fldChar w:fldCharType="end"/>
            </w:r>
          </w:hyperlink>
        </w:p>
        <w:p w14:paraId="6CC3037E" w14:textId="77777777" w:rsidR="006C4036" w:rsidRDefault="0070385D">
          <w:pPr>
            <w:pStyle w:val="TOC2"/>
            <w:tabs>
              <w:tab w:val="left" w:pos="880"/>
              <w:tab w:val="right" w:pos="9346"/>
            </w:tabs>
            <w:rPr>
              <w:rFonts w:eastAsiaTheme="minorEastAsia"/>
              <w:noProof/>
              <w:lang w:val="en-GB" w:eastAsia="en-GB"/>
            </w:rPr>
          </w:pPr>
          <w:hyperlink w:anchor="_Toc25651667" w:history="1">
            <w:r w:rsidR="006C4036" w:rsidRPr="004905A0">
              <w:rPr>
                <w:rStyle w:val="Hyperlink"/>
                <w:rFonts w:ascii="Open Sans" w:eastAsia="Calibri" w:hAnsi="Open Sans" w:cs="Calibri"/>
                <w:b/>
                <w:noProof/>
                <w:lang w:val="en-GB" w:eastAsia="en-GB"/>
              </w:rPr>
              <w:t>6.2</w:t>
            </w:r>
            <w:r w:rsidR="006C4036">
              <w:rPr>
                <w:rFonts w:eastAsiaTheme="minorEastAsia"/>
                <w:noProof/>
                <w:lang w:val="en-GB" w:eastAsia="en-GB"/>
              </w:rPr>
              <w:tab/>
            </w:r>
            <w:r w:rsidR="006C4036" w:rsidRPr="004905A0">
              <w:rPr>
                <w:rStyle w:val="Hyperlink"/>
                <w:rFonts w:ascii="Open Sans" w:eastAsia="Calibri" w:hAnsi="Open Sans" w:cs="Calibri"/>
                <w:b/>
                <w:noProof/>
                <w:lang w:val="en-GB" w:eastAsia="en-GB"/>
              </w:rPr>
              <w:t>Eligible actions</w:t>
            </w:r>
            <w:r w:rsidR="006C4036">
              <w:rPr>
                <w:noProof/>
                <w:webHidden/>
              </w:rPr>
              <w:tab/>
            </w:r>
            <w:r w:rsidR="006C4036">
              <w:rPr>
                <w:noProof/>
                <w:webHidden/>
              </w:rPr>
              <w:fldChar w:fldCharType="begin"/>
            </w:r>
            <w:r w:rsidR="006C4036">
              <w:rPr>
                <w:noProof/>
                <w:webHidden/>
              </w:rPr>
              <w:instrText xml:space="preserve"> PAGEREF _Toc25651667 \h </w:instrText>
            </w:r>
            <w:r w:rsidR="006C4036">
              <w:rPr>
                <w:noProof/>
                <w:webHidden/>
              </w:rPr>
            </w:r>
            <w:r w:rsidR="006C4036">
              <w:rPr>
                <w:noProof/>
                <w:webHidden/>
              </w:rPr>
              <w:fldChar w:fldCharType="separate"/>
            </w:r>
            <w:r w:rsidR="006C4036">
              <w:rPr>
                <w:noProof/>
                <w:webHidden/>
              </w:rPr>
              <w:t>5</w:t>
            </w:r>
            <w:r w:rsidR="006C4036">
              <w:rPr>
                <w:noProof/>
                <w:webHidden/>
              </w:rPr>
              <w:fldChar w:fldCharType="end"/>
            </w:r>
          </w:hyperlink>
        </w:p>
        <w:p w14:paraId="1069DF34" w14:textId="77777777" w:rsidR="006C4036" w:rsidRDefault="0070385D">
          <w:pPr>
            <w:pStyle w:val="TOC2"/>
            <w:tabs>
              <w:tab w:val="left" w:pos="880"/>
              <w:tab w:val="right" w:pos="9346"/>
            </w:tabs>
            <w:rPr>
              <w:rFonts w:eastAsiaTheme="minorEastAsia"/>
              <w:noProof/>
              <w:lang w:val="en-GB" w:eastAsia="en-GB"/>
            </w:rPr>
          </w:pPr>
          <w:hyperlink w:anchor="_Toc25651668" w:history="1">
            <w:r w:rsidR="006C4036" w:rsidRPr="004905A0">
              <w:rPr>
                <w:rStyle w:val="Hyperlink"/>
                <w:rFonts w:ascii="Open Sans" w:eastAsia="Calibri" w:hAnsi="Open Sans" w:cs="Calibri"/>
                <w:b/>
                <w:noProof/>
                <w:lang w:val="en-GB" w:eastAsia="en-GB"/>
              </w:rPr>
              <w:t>6.3</w:t>
            </w:r>
            <w:r w:rsidR="006C4036">
              <w:rPr>
                <w:rFonts w:eastAsiaTheme="minorEastAsia"/>
                <w:noProof/>
                <w:lang w:val="en-GB" w:eastAsia="en-GB"/>
              </w:rPr>
              <w:tab/>
            </w:r>
            <w:r w:rsidR="006C4036" w:rsidRPr="004905A0">
              <w:rPr>
                <w:rStyle w:val="Hyperlink"/>
                <w:rFonts w:ascii="Open Sans" w:eastAsia="Calibri" w:hAnsi="Open Sans" w:cs="Calibri"/>
                <w:b/>
                <w:noProof/>
                <w:lang w:val="en-GB" w:eastAsia="en-GB"/>
              </w:rPr>
              <w:t>Eligibility of costs</w:t>
            </w:r>
            <w:r w:rsidR="006C4036">
              <w:rPr>
                <w:noProof/>
                <w:webHidden/>
              </w:rPr>
              <w:tab/>
            </w:r>
            <w:r w:rsidR="006C4036">
              <w:rPr>
                <w:noProof/>
                <w:webHidden/>
              </w:rPr>
              <w:fldChar w:fldCharType="begin"/>
            </w:r>
            <w:r w:rsidR="006C4036">
              <w:rPr>
                <w:noProof/>
                <w:webHidden/>
              </w:rPr>
              <w:instrText xml:space="preserve"> PAGEREF _Toc25651668 \h </w:instrText>
            </w:r>
            <w:r w:rsidR="006C4036">
              <w:rPr>
                <w:noProof/>
                <w:webHidden/>
              </w:rPr>
            </w:r>
            <w:r w:rsidR="006C4036">
              <w:rPr>
                <w:noProof/>
                <w:webHidden/>
              </w:rPr>
              <w:fldChar w:fldCharType="separate"/>
            </w:r>
            <w:r w:rsidR="006C4036">
              <w:rPr>
                <w:noProof/>
                <w:webHidden/>
              </w:rPr>
              <w:t>7</w:t>
            </w:r>
            <w:r w:rsidR="006C4036">
              <w:rPr>
                <w:noProof/>
                <w:webHidden/>
              </w:rPr>
              <w:fldChar w:fldCharType="end"/>
            </w:r>
          </w:hyperlink>
        </w:p>
        <w:p w14:paraId="48A48D0E" w14:textId="77777777" w:rsidR="006C4036" w:rsidRDefault="0070385D">
          <w:pPr>
            <w:pStyle w:val="TOC1"/>
            <w:tabs>
              <w:tab w:val="left" w:pos="440"/>
              <w:tab w:val="right" w:pos="9346"/>
            </w:tabs>
            <w:rPr>
              <w:rFonts w:eastAsiaTheme="minorEastAsia"/>
              <w:noProof/>
              <w:lang w:val="en-GB" w:eastAsia="en-GB"/>
            </w:rPr>
          </w:pPr>
          <w:hyperlink w:anchor="_Toc25651669" w:history="1">
            <w:r w:rsidR="006C4036" w:rsidRPr="004905A0">
              <w:rPr>
                <w:rStyle w:val="Hyperlink"/>
                <w:rFonts w:ascii="Open Sans" w:eastAsiaTheme="majorEastAsia" w:hAnsi="Open Sans" w:cstheme="majorBidi"/>
                <w:b/>
                <w:noProof/>
                <w:lang w:val="en-GB" w:eastAsia="en-GB"/>
              </w:rPr>
              <w:t>7.</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How to apply and the procedures to follow</w:t>
            </w:r>
            <w:r w:rsidR="006C4036">
              <w:rPr>
                <w:noProof/>
                <w:webHidden/>
              </w:rPr>
              <w:tab/>
            </w:r>
            <w:r w:rsidR="006C4036">
              <w:rPr>
                <w:noProof/>
                <w:webHidden/>
              </w:rPr>
              <w:fldChar w:fldCharType="begin"/>
            </w:r>
            <w:r w:rsidR="006C4036">
              <w:rPr>
                <w:noProof/>
                <w:webHidden/>
              </w:rPr>
              <w:instrText xml:space="preserve"> PAGEREF _Toc25651669 \h </w:instrText>
            </w:r>
            <w:r w:rsidR="006C4036">
              <w:rPr>
                <w:noProof/>
                <w:webHidden/>
              </w:rPr>
            </w:r>
            <w:r w:rsidR="006C4036">
              <w:rPr>
                <w:noProof/>
                <w:webHidden/>
              </w:rPr>
              <w:fldChar w:fldCharType="separate"/>
            </w:r>
            <w:r w:rsidR="006C4036">
              <w:rPr>
                <w:noProof/>
                <w:webHidden/>
              </w:rPr>
              <w:t>8</w:t>
            </w:r>
            <w:r w:rsidR="006C4036">
              <w:rPr>
                <w:noProof/>
                <w:webHidden/>
              </w:rPr>
              <w:fldChar w:fldCharType="end"/>
            </w:r>
          </w:hyperlink>
        </w:p>
        <w:p w14:paraId="6BC430A5" w14:textId="77777777" w:rsidR="006C4036" w:rsidRDefault="0070385D">
          <w:pPr>
            <w:pStyle w:val="TOC2"/>
            <w:tabs>
              <w:tab w:val="right" w:pos="9346"/>
            </w:tabs>
            <w:rPr>
              <w:rFonts w:eastAsiaTheme="minorEastAsia"/>
              <w:noProof/>
              <w:lang w:val="en-GB" w:eastAsia="en-GB"/>
            </w:rPr>
          </w:pPr>
          <w:hyperlink w:anchor="_Toc25651670" w:history="1">
            <w:r w:rsidR="006C4036" w:rsidRPr="004905A0">
              <w:rPr>
                <w:rStyle w:val="Hyperlink"/>
                <w:rFonts w:ascii="Open Sans" w:eastAsia="Calibri" w:hAnsi="Open Sans" w:cs="Calibri"/>
                <w:b/>
                <w:noProof/>
                <w:lang w:val="en-GB" w:eastAsia="en-GB"/>
              </w:rPr>
              <w:t>7.1.   Forms for submission of the Application</w:t>
            </w:r>
            <w:r w:rsidR="006C4036">
              <w:rPr>
                <w:noProof/>
                <w:webHidden/>
              </w:rPr>
              <w:tab/>
            </w:r>
            <w:r w:rsidR="006C4036">
              <w:rPr>
                <w:noProof/>
                <w:webHidden/>
              </w:rPr>
              <w:fldChar w:fldCharType="begin"/>
            </w:r>
            <w:r w:rsidR="006C4036">
              <w:rPr>
                <w:noProof/>
                <w:webHidden/>
              </w:rPr>
              <w:instrText xml:space="preserve"> PAGEREF _Toc25651670 \h </w:instrText>
            </w:r>
            <w:r w:rsidR="006C4036">
              <w:rPr>
                <w:noProof/>
                <w:webHidden/>
              </w:rPr>
            </w:r>
            <w:r w:rsidR="006C4036">
              <w:rPr>
                <w:noProof/>
                <w:webHidden/>
              </w:rPr>
              <w:fldChar w:fldCharType="separate"/>
            </w:r>
            <w:r w:rsidR="006C4036">
              <w:rPr>
                <w:noProof/>
                <w:webHidden/>
              </w:rPr>
              <w:t>8</w:t>
            </w:r>
            <w:r w:rsidR="006C4036">
              <w:rPr>
                <w:noProof/>
                <w:webHidden/>
              </w:rPr>
              <w:fldChar w:fldCharType="end"/>
            </w:r>
          </w:hyperlink>
        </w:p>
        <w:p w14:paraId="608B0C9F" w14:textId="77777777" w:rsidR="006C4036" w:rsidRDefault="0070385D">
          <w:pPr>
            <w:pStyle w:val="TOC2"/>
            <w:tabs>
              <w:tab w:val="right" w:pos="9346"/>
            </w:tabs>
            <w:rPr>
              <w:rFonts w:eastAsiaTheme="minorEastAsia"/>
              <w:noProof/>
              <w:lang w:val="en-GB" w:eastAsia="en-GB"/>
            </w:rPr>
          </w:pPr>
          <w:hyperlink w:anchor="_Toc25651671" w:history="1">
            <w:r w:rsidR="006C4036" w:rsidRPr="004905A0">
              <w:rPr>
                <w:rStyle w:val="Hyperlink"/>
                <w:rFonts w:ascii="Open Sans" w:eastAsia="Calibri" w:hAnsi="Open Sans" w:cs="Calibri"/>
                <w:b/>
                <w:noProof/>
                <w:lang w:val="en-GB" w:eastAsia="en-GB"/>
              </w:rPr>
              <w:t>7.12.   How to apply</w:t>
            </w:r>
            <w:r w:rsidR="006C4036">
              <w:rPr>
                <w:noProof/>
                <w:webHidden/>
              </w:rPr>
              <w:tab/>
            </w:r>
            <w:r w:rsidR="006C4036">
              <w:rPr>
                <w:noProof/>
                <w:webHidden/>
              </w:rPr>
              <w:fldChar w:fldCharType="begin"/>
            </w:r>
            <w:r w:rsidR="006C4036">
              <w:rPr>
                <w:noProof/>
                <w:webHidden/>
              </w:rPr>
              <w:instrText xml:space="preserve"> PAGEREF _Toc25651671 \h </w:instrText>
            </w:r>
            <w:r w:rsidR="006C4036">
              <w:rPr>
                <w:noProof/>
                <w:webHidden/>
              </w:rPr>
            </w:r>
            <w:r w:rsidR="006C4036">
              <w:rPr>
                <w:noProof/>
                <w:webHidden/>
              </w:rPr>
              <w:fldChar w:fldCharType="separate"/>
            </w:r>
            <w:r w:rsidR="006C4036">
              <w:rPr>
                <w:noProof/>
                <w:webHidden/>
              </w:rPr>
              <w:t>8</w:t>
            </w:r>
            <w:r w:rsidR="006C4036">
              <w:rPr>
                <w:noProof/>
                <w:webHidden/>
              </w:rPr>
              <w:fldChar w:fldCharType="end"/>
            </w:r>
          </w:hyperlink>
        </w:p>
        <w:p w14:paraId="51701224" w14:textId="77777777" w:rsidR="006C4036" w:rsidRDefault="0070385D">
          <w:pPr>
            <w:pStyle w:val="TOC1"/>
            <w:tabs>
              <w:tab w:val="left" w:pos="440"/>
              <w:tab w:val="right" w:pos="9346"/>
            </w:tabs>
            <w:rPr>
              <w:rFonts w:eastAsiaTheme="minorEastAsia"/>
              <w:noProof/>
              <w:lang w:val="en-GB" w:eastAsia="en-GB"/>
            </w:rPr>
          </w:pPr>
          <w:hyperlink w:anchor="_Toc25651672" w:history="1">
            <w:r w:rsidR="006C4036" w:rsidRPr="004905A0">
              <w:rPr>
                <w:rStyle w:val="Hyperlink"/>
                <w:rFonts w:ascii="Open Sans" w:eastAsiaTheme="majorEastAsia" w:hAnsi="Open Sans" w:cstheme="majorBidi"/>
                <w:b/>
                <w:noProof/>
                <w:lang w:val="en-GB" w:eastAsia="en-GB"/>
              </w:rPr>
              <w:t>8.</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Evaluation and selection of applications</w:t>
            </w:r>
            <w:r w:rsidR="006C4036">
              <w:rPr>
                <w:noProof/>
                <w:webHidden/>
              </w:rPr>
              <w:tab/>
            </w:r>
            <w:r w:rsidR="006C4036">
              <w:rPr>
                <w:noProof/>
                <w:webHidden/>
              </w:rPr>
              <w:fldChar w:fldCharType="begin"/>
            </w:r>
            <w:r w:rsidR="006C4036">
              <w:rPr>
                <w:noProof/>
                <w:webHidden/>
              </w:rPr>
              <w:instrText xml:space="preserve"> PAGEREF _Toc25651672 \h </w:instrText>
            </w:r>
            <w:r w:rsidR="006C4036">
              <w:rPr>
                <w:noProof/>
                <w:webHidden/>
              </w:rPr>
            </w:r>
            <w:r w:rsidR="006C4036">
              <w:rPr>
                <w:noProof/>
                <w:webHidden/>
              </w:rPr>
              <w:fldChar w:fldCharType="separate"/>
            </w:r>
            <w:r w:rsidR="006C4036">
              <w:rPr>
                <w:noProof/>
                <w:webHidden/>
              </w:rPr>
              <w:t>9</w:t>
            </w:r>
            <w:r w:rsidR="006C4036">
              <w:rPr>
                <w:noProof/>
                <w:webHidden/>
              </w:rPr>
              <w:fldChar w:fldCharType="end"/>
            </w:r>
          </w:hyperlink>
        </w:p>
        <w:p w14:paraId="5374DBE0" w14:textId="77777777" w:rsidR="006C4036" w:rsidRDefault="0070385D">
          <w:pPr>
            <w:pStyle w:val="TOC1"/>
            <w:tabs>
              <w:tab w:val="left" w:pos="440"/>
              <w:tab w:val="right" w:pos="9346"/>
            </w:tabs>
            <w:rPr>
              <w:rFonts w:eastAsiaTheme="minorEastAsia"/>
              <w:noProof/>
              <w:lang w:val="en-GB" w:eastAsia="en-GB"/>
            </w:rPr>
          </w:pPr>
          <w:hyperlink w:anchor="_Toc25651673" w:history="1">
            <w:r w:rsidR="006C4036" w:rsidRPr="004905A0">
              <w:rPr>
                <w:rStyle w:val="Hyperlink"/>
                <w:rFonts w:ascii="Open Sans" w:eastAsiaTheme="majorEastAsia" w:hAnsi="Open Sans" w:cstheme="majorBidi"/>
                <w:b/>
                <w:noProof/>
                <w:lang w:val="en-GB" w:eastAsia="en-GB"/>
              </w:rPr>
              <w:t>9.</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Notification of the Project’s decision</w:t>
            </w:r>
            <w:r w:rsidR="006C4036">
              <w:rPr>
                <w:noProof/>
                <w:webHidden/>
              </w:rPr>
              <w:tab/>
            </w:r>
            <w:r w:rsidR="006C4036">
              <w:rPr>
                <w:noProof/>
                <w:webHidden/>
              </w:rPr>
              <w:fldChar w:fldCharType="begin"/>
            </w:r>
            <w:r w:rsidR="006C4036">
              <w:rPr>
                <w:noProof/>
                <w:webHidden/>
              </w:rPr>
              <w:instrText xml:space="preserve"> PAGEREF _Toc25651673 \h </w:instrText>
            </w:r>
            <w:r w:rsidR="006C4036">
              <w:rPr>
                <w:noProof/>
                <w:webHidden/>
              </w:rPr>
            </w:r>
            <w:r w:rsidR="006C4036">
              <w:rPr>
                <w:noProof/>
                <w:webHidden/>
              </w:rPr>
              <w:fldChar w:fldCharType="separate"/>
            </w:r>
            <w:r w:rsidR="006C4036">
              <w:rPr>
                <w:noProof/>
                <w:webHidden/>
              </w:rPr>
              <w:t>13</w:t>
            </w:r>
            <w:r w:rsidR="006C4036">
              <w:rPr>
                <w:noProof/>
                <w:webHidden/>
              </w:rPr>
              <w:fldChar w:fldCharType="end"/>
            </w:r>
          </w:hyperlink>
        </w:p>
        <w:p w14:paraId="4523F053" w14:textId="77777777" w:rsidR="006C4036" w:rsidRDefault="0070385D">
          <w:pPr>
            <w:pStyle w:val="TOC2"/>
            <w:tabs>
              <w:tab w:val="left" w:pos="880"/>
              <w:tab w:val="right" w:pos="9346"/>
            </w:tabs>
            <w:rPr>
              <w:rFonts w:eastAsiaTheme="minorEastAsia"/>
              <w:noProof/>
              <w:lang w:val="en-GB" w:eastAsia="en-GB"/>
            </w:rPr>
          </w:pPr>
          <w:hyperlink w:anchor="_Toc25651674" w:history="1">
            <w:r w:rsidR="006C4036" w:rsidRPr="004905A0">
              <w:rPr>
                <w:rStyle w:val="Hyperlink"/>
                <w:rFonts w:ascii="Open Sans" w:eastAsia="Calibri" w:hAnsi="Open Sans" w:cs="Calibri"/>
                <w:b/>
                <w:noProof/>
                <w:lang w:val="en-GB" w:eastAsia="en-GB"/>
              </w:rPr>
              <w:t>9.1</w:t>
            </w:r>
            <w:r w:rsidR="006C4036">
              <w:rPr>
                <w:rFonts w:eastAsiaTheme="minorEastAsia"/>
                <w:noProof/>
                <w:lang w:val="en-GB" w:eastAsia="en-GB"/>
              </w:rPr>
              <w:tab/>
            </w:r>
            <w:r w:rsidR="006C4036" w:rsidRPr="004905A0">
              <w:rPr>
                <w:rStyle w:val="Hyperlink"/>
                <w:rFonts w:ascii="Open Sans" w:eastAsia="Calibri" w:hAnsi="Open Sans" w:cs="Calibri"/>
                <w:b/>
                <w:noProof/>
                <w:lang w:val="en-GB" w:eastAsia="en-GB"/>
              </w:rPr>
              <w:t>Content of the decision</w:t>
            </w:r>
            <w:r w:rsidR="006C4036">
              <w:rPr>
                <w:noProof/>
                <w:webHidden/>
              </w:rPr>
              <w:tab/>
            </w:r>
            <w:r w:rsidR="006C4036">
              <w:rPr>
                <w:noProof/>
                <w:webHidden/>
              </w:rPr>
              <w:fldChar w:fldCharType="begin"/>
            </w:r>
            <w:r w:rsidR="006C4036">
              <w:rPr>
                <w:noProof/>
                <w:webHidden/>
              </w:rPr>
              <w:instrText xml:space="preserve"> PAGEREF _Toc25651674 \h </w:instrText>
            </w:r>
            <w:r w:rsidR="006C4036">
              <w:rPr>
                <w:noProof/>
                <w:webHidden/>
              </w:rPr>
            </w:r>
            <w:r w:rsidR="006C4036">
              <w:rPr>
                <w:noProof/>
                <w:webHidden/>
              </w:rPr>
              <w:fldChar w:fldCharType="separate"/>
            </w:r>
            <w:r w:rsidR="006C4036">
              <w:rPr>
                <w:noProof/>
                <w:webHidden/>
              </w:rPr>
              <w:t>13</w:t>
            </w:r>
            <w:r w:rsidR="006C4036">
              <w:rPr>
                <w:noProof/>
                <w:webHidden/>
              </w:rPr>
              <w:fldChar w:fldCharType="end"/>
            </w:r>
          </w:hyperlink>
        </w:p>
        <w:p w14:paraId="0EC772BA" w14:textId="77777777" w:rsidR="006C4036" w:rsidRDefault="0070385D">
          <w:pPr>
            <w:pStyle w:val="TOC2"/>
            <w:tabs>
              <w:tab w:val="left" w:pos="880"/>
              <w:tab w:val="right" w:pos="9346"/>
            </w:tabs>
            <w:rPr>
              <w:rFonts w:eastAsiaTheme="minorEastAsia"/>
              <w:noProof/>
              <w:lang w:val="en-GB" w:eastAsia="en-GB"/>
            </w:rPr>
          </w:pPr>
          <w:hyperlink w:anchor="_Toc25651675" w:history="1">
            <w:r w:rsidR="006C4036" w:rsidRPr="004905A0">
              <w:rPr>
                <w:rStyle w:val="Hyperlink"/>
                <w:rFonts w:ascii="Open Sans" w:eastAsia="Calibri" w:hAnsi="Open Sans" w:cs="Calibri"/>
                <w:b/>
                <w:noProof/>
                <w:lang w:val="en-GB" w:eastAsia="en-GB"/>
              </w:rPr>
              <w:t>9.2</w:t>
            </w:r>
            <w:r w:rsidR="006C4036">
              <w:rPr>
                <w:rFonts w:eastAsiaTheme="minorEastAsia"/>
                <w:noProof/>
                <w:lang w:val="en-GB" w:eastAsia="en-GB"/>
              </w:rPr>
              <w:tab/>
            </w:r>
            <w:r w:rsidR="006C4036" w:rsidRPr="004905A0">
              <w:rPr>
                <w:rStyle w:val="Hyperlink"/>
                <w:rFonts w:ascii="Open Sans" w:eastAsia="Calibri" w:hAnsi="Open Sans" w:cs="Calibri"/>
                <w:b/>
                <w:noProof/>
                <w:lang w:val="en-GB" w:eastAsia="en-GB"/>
              </w:rPr>
              <w:t>Indicative timetable</w:t>
            </w:r>
            <w:r w:rsidR="006C4036">
              <w:rPr>
                <w:noProof/>
                <w:webHidden/>
              </w:rPr>
              <w:tab/>
            </w:r>
            <w:r w:rsidR="006C4036">
              <w:rPr>
                <w:noProof/>
                <w:webHidden/>
              </w:rPr>
              <w:fldChar w:fldCharType="begin"/>
            </w:r>
            <w:r w:rsidR="006C4036">
              <w:rPr>
                <w:noProof/>
                <w:webHidden/>
              </w:rPr>
              <w:instrText xml:space="preserve"> PAGEREF _Toc25651675 \h </w:instrText>
            </w:r>
            <w:r w:rsidR="006C4036">
              <w:rPr>
                <w:noProof/>
                <w:webHidden/>
              </w:rPr>
            </w:r>
            <w:r w:rsidR="006C4036">
              <w:rPr>
                <w:noProof/>
                <w:webHidden/>
              </w:rPr>
              <w:fldChar w:fldCharType="separate"/>
            </w:r>
            <w:r w:rsidR="006C4036">
              <w:rPr>
                <w:noProof/>
                <w:webHidden/>
              </w:rPr>
              <w:t>14</w:t>
            </w:r>
            <w:r w:rsidR="006C4036">
              <w:rPr>
                <w:noProof/>
                <w:webHidden/>
              </w:rPr>
              <w:fldChar w:fldCharType="end"/>
            </w:r>
          </w:hyperlink>
        </w:p>
        <w:p w14:paraId="1489037E" w14:textId="77777777" w:rsidR="006C4036" w:rsidRDefault="0070385D">
          <w:pPr>
            <w:pStyle w:val="TOC1"/>
            <w:tabs>
              <w:tab w:val="left" w:pos="660"/>
              <w:tab w:val="right" w:pos="9346"/>
            </w:tabs>
            <w:rPr>
              <w:rFonts w:eastAsiaTheme="minorEastAsia"/>
              <w:noProof/>
              <w:lang w:val="en-GB" w:eastAsia="en-GB"/>
            </w:rPr>
          </w:pPr>
          <w:hyperlink w:anchor="_Toc25651676" w:history="1">
            <w:r w:rsidR="006C4036" w:rsidRPr="004905A0">
              <w:rPr>
                <w:rStyle w:val="Hyperlink"/>
                <w:rFonts w:ascii="Open Sans" w:eastAsiaTheme="majorEastAsia" w:hAnsi="Open Sans" w:cstheme="majorBidi"/>
                <w:b/>
                <w:noProof/>
                <w:lang w:val="en-GB" w:eastAsia="en-GB"/>
              </w:rPr>
              <w:t>10.</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Conditions for implementation after the Project’s decision to award a grant</w:t>
            </w:r>
            <w:r w:rsidR="006C4036">
              <w:rPr>
                <w:noProof/>
                <w:webHidden/>
              </w:rPr>
              <w:tab/>
            </w:r>
            <w:r w:rsidR="006C4036">
              <w:rPr>
                <w:noProof/>
                <w:webHidden/>
              </w:rPr>
              <w:fldChar w:fldCharType="begin"/>
            </w:r>
            <w:r w:rsidR="006C4036">
              <w:rPr>
                <w:noProof/>
                <w:webHidden/>
              </w:rPr>
              <w:instrText xml:space="preserve"> PAGEREF _Toc25651676 \h </w:instrText>
            </w:r>
            <w:r w:rsidR="006C4036">
              <w:rPr>
                <w:noProof/>
                <w:webHidden/>
              </w:rPr>
            </w:r>
            <w:r w:rsidR="006C4036">
              <w:rPr>
                <w:noProof/>
                <w:webHidden/>
              </w:rPr>
              <w:fldChar w:fldCharType="separate"/>
            </w:r>
            <w:r w:rsidR="006C4036">
              <w:rPr>
                <w:noProof/>
                <w:webHidden/>
              </w:rPr>
              <w:t>14</w:t>
            </w:r>
            <w:r w:rsidR="006C4036">
              <w:rPr>
                <w:noProof/>
                <w:webHidden/>
              </w:rPr>
              <w:fldChar w:fldCharType="end"/>
            </w:r>
          </w:hyperlink>
        </w:p>
        <w:p w14:paraId="6757BBE8" w14:textId="77777777" w:rsidR="006C4036" w:rsidRDefault="0070385D">
          <w:pPr>
            <w:pStyle w:val="TOC1"/>
            <w:tabs>
              <w:tab w:val="left" w:pos="660"/>
              <w:tab w:val="right" w:pos="9346"/>
            </w:tabs>
            <w:rPr>
              <w:rFonts w:eastAsiaTheme="minorEastAsia"/>
              <w:noProof/>
              <w:lang w:val="en-GB" w:eastAsia="en-GB"/>
            </w:rPr>
          </w:pPr>
          <w:hyperlink w:anchor="_Toc25651677" w:history="1">
            <w:r w:rsidR="006C4036" w:rsidRPr="004905A0">
              <w:rPr>
                <w:rStyle w:val="Hyperlink"/>
                <w:rFonts w:ascii="Open Sans" w:eastAsiaTheme="majorEastAsia" w:hAnsi="Open Sans" w:cstheme="majorBidi"/>
                <w:b/>
                <w:noProof/>
                <w:lang w:val="en-GB" w:eastAsia="en-GB"/>
              </w:rPr>
              <w:t>11.</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Financial implementation</w:t>
            </w:r>
            <w:r w:rsidR="006C4036">
              <w:rPr>
                <w:noProof/>
                <w:webHidden/>
              </w:rPr>
              <w:tab/>
            </w:r>
            <w:r w:rsidR="006C4036">
              <w:rPr>
                <w:noProof/>
                <w:webHidden/>
              </w:rPr>
              <w:fldChar w:fldCharType="begin"/>
            </w:r>
            <w:r w:rsidR="006C4036">
              <w:rPr>
                <w:noProof/>
                <w:webHidden/>
              </w:rPr>
              <w:instrText xml:space="preserve"> PAGEREF _Toc25651677 \h </w:instrText>
            </w:r>
            <w:r w:rsidR="006C4036">
              <w:rPr>
                <w:noProof/>
                <w:webHidden/>
              </w:rPr>
            </w:r>
            <w:r w:rsidR="006C4036">
              <w:rPr>
                <w:noProof/>
                <w:webHidden/>
              </w:rPr>
              <w:fldChar w:fldCharType="separate"/>
            </w:r>
            <w:r w:rsidR="006C4036">
              <w:rPr>
                <w:noProof/>
                <w:webHidden/>
              </w:rPr>
              <w:t>14</w:t>
            </w:r>
            <w:r w:rsidR="006C4036">
              <w:rPr>
                <w:noProof/>
                <w:webHidden/>
              </w:rPr>
              <w:fldChar w:fldCharType="end"/>
            </w:r>
          </w:hyperlink>
        </w:p>
        <w:p w14:paraId="2BD0A9E5" w14:textId="77777777" w:rsidR="006C4036" w:rsidRDefault="0070385D">
          <w:pPr>
            <w:pStyle w:val="TOC1"/>
            <w:tabs>
              <w:tab w:val="left" w:pos="660"/>
              <w:tab w:val="right" w:pos="9346"/>
            </w:tabs>
            <w:rPr>
              <w:rFonts w:eastAsiaTheme="minorEastAsia"/>
              <w:noProof/>
              <w:lang w:val="en-GB" w:eastAsia="en-GB"/>
            </w:rPr>
          </w:pPr>
          <w:hyperlink w:anchor="_Toc25651678" w:history="1">
            <w:r w:rsidR="006C4036" w:rsidRPr="004905A0">
              <w:rPr>
                <w:rStyle w:val="Hyperlink"/>
                <w:rFonts w:ascii="Open Sans" w:eastAsiaTheme="majorEastAsia" w:hAnsi="Open Sans" w:cstheme="majorBidi"/>
                <w:b/>
                <w:noProof/>
                <w:lang w:val="en-GB" w:eastAsia="en-GB"/>
              </w:rPr>
              <w:t>12.</w:t>
            </w:r>
            <w:r w:rsidR="006C4036">
              <w:rPr>
                <w:rFonts w:eastAsiaTheme="minorEastAsia"/>
                <w:noProof/>
                <w:lang w:val="en-GB" w:eastAsia="en-GB"/>
              </w:rPr>
              <w:tab/>
            </w:r>
            <w:r w:rsidR="006C4036" w:rsidRPr="004905A0">
              <w:rPr>
                <w:rStyle w:val="Hyperlink"/>
                <w:rFonts w:ascii="Open Sans" w:eastAsiaTheme="majorEastAsia" w:hAnsi="Open Sans" w:cstheme="majorBidi"/>
                <w:b/>
                <w:noProof/>
                <w:lang w:val="en-GB" w:eastAsia="en-GB"/>
              </w:rPr>
              <w:t>List of annexes</w:t>
            </w:r>
            <w:r w:rsidR="006C4036">
              <w:rPr>
                <w:noProof/>
                <w:webHidden/>
              </w:rPr>
              <w:tab/>
            </w:r>
            <w:r w:rsidR="006C4036">
              <w:rPr>
                <w:noProof/>
                <w:webHidden/>
              </w:rPr>
              <w:fldChar w:fldCharType="begin"/>
            </w:r>
            <w:r w:rsidR="006C4036">
              <w:rPr>
                <w:noProof/>
                <w:webHidden/>
              </w:rPr>
              <w:instrText xml:space="preserve"> PAGEREF _Toc25651678 \h </w:instrText>
            </w:r>
            <w:r w:rsidR="006C4036">
              <w:rPr>
                <w:noProof/>
                <w:webHidden/>
              </w:rPr>
            </w:r>
            <w:r w:rsidR="006C4036">
              <w:rPr>
                <w:noProof/>
                <w:webHidden/>
              </w:rPr>
              <w:fldChar w:fldCharType="separate"/>
            </w:r>
            <w:r w:rsidR="006C4036">
              <w:rPr>
                <w:noProof/>
                <w:webHidden/>
              </w:rPr>
              <w:t>15</w:t>
            </w:r>
            <w:r w:rsidR="006C4036">
              <w:rPr>
                <w:noProof/>
                <w:webHidden/>
              </w:rPr>
              <w:fldChar w:fldCharType="end"/>
            </w:r>
          </w:hyperlink>
        </w:p>
        <w:p w14:paraId="5D8B3458" w14:textId="77777777" w:rsidR="007B735D" w:rsidRPr="007B735D" w:rsidRDefault="007B735D" w:rsidP="007B735D">
          <w:pPr>
            <w:rPr>
              <w:rFonts w:ascii="Calibri" w:eastAsia="Calibri" w:hAnsi="Calibri" w:cs="Calibri"/>
              <w:lang w:val="en-GB" w:eastAsia="en-GB"/>
            </w:rPr>
          </w:pPr>
          <w:r w:rsidRPr="007B735D">
            <w:rPr>
              <w:rFonts w:ascii="Calibri" w:eastAsia="Calibri" w:hAnsi="Calibri" w:cs="Calibri"/>
              <w:lang w:val="en-GB" w:eastAsia="en-GB"/>
            </w:rPr>
            <w:fldChar w:fldCharType="end"/>
          </w:r>
        </w:p>
      </w:sdtContent>
    </w:sdt>
    <w:p w14:paraId="55F180FF" w14:textId="5805F3E0" w:rsidR="007B735D" w:rsidRPr="007B735D" w:rsidRDefault="007B735D" w:rsidP="007B735D">
      <w:pPr>
        <w:rPr>
          <w:rFonts w:ascii="Calibri" w:eastAsia="Calibri" w:hAnsi="Calibri" w:cs="Calibri"/>
          <w:lang w:val="en-GB" w:eastAsia="en-GB"/>
        </w:rPr>
      </w:pPr>
      <w:r w:rsidRPr="007B735D">
        <w:rPr>
          <w:rFonts w:ascii="Calibri" w:eastAsia="Calibri" w:hAnsi="Calibri" w:cs="Calibri"/>
          <w:lang w:val="en-GB" w:eastAsia="en-GB"/>
        </w:rPr>
        <w:br w:type="page"/>
      </w:r>
    </w:p>
    <w:p w14:paraId="2CEEA8D4" w14:textId="77777777" w:rsidR="007B735D" w:rsidRPr="007B735D" w:rsidRDefault="007B735D" w:rsidP="002215AF">
      <w:pPr>
        <w:keepNext/>
        <w:keepLines/>
        <w:numPr>
          <w:ilvl w:val="0"/>
          <w:numId w:val="13"/>
        </w:numPr>
        <w:spacing w:before="240" w:after="0"/>
        <w:ind w:hanging="360"/>
        <w:outlineLvl w:val="0"/>
        <w:rPr>
          <w:rFonts w:ascii="Open Sans" w:eastAsiaTheme="majorEastAsia" w:hAnsi="Open Sans" w:cstheme="majorBidi"/>
          <w:b/>
          <w:color w:val="365F91" w:themeColor="accent1" w:themeShade="BF"/>
          <w:sz w:val="24"/>
          <w:szCs w:val="32"/>
          <w:lang w:val="en-GB" w:eastAsia="en-GB"/>
        </w:rPr>
      </w:pPr>
      <w:bookmarkStart w:id="0" w:name="_Toc25651660"/>
      <w:r w:rsidRPr="007B735D">
        <w:rPr>
          <w:rFonts w:ascii="Open Sans" w:eastAsiaTheme="majorEastAsia" w:hAnsi="Open Sans" w:cstheme="majorBidi"/>
          <w:b/>
          <w:color w:val="365F91" w:themeColor="accent1" w:themeShade="BF"/>
          <w:sz w:val="24"/>
          <w:szCs w:val="32"/>
          <w:lang w:val="en-GB" w:eastAsia="en-GB"/>
        </w:rPr>
        <w:lastRenderedPageBreak/>
        <w:t>Background</w:t>
      </w:r>
      <w:bookmarkEnd w:id="0"/>
    </w:p>
    <w:p w14:paraId="5ACF9FF6" w14:textId="77777777" w:rsidR="007B735D" w:rsidRPr="007B735D" w:rsidRDefault="007B735D" w:rsidP="00881DF6">
      <w:pPr>
        <w:spacing w:before="24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“Norwegian Support to Western Balkans Development – Norway for You – Montenegro” (NFY) Project will contribute to a more balanced socio-economic development in Montenegro, by increasing employment opportunities, supporting social cohesion and improving local infrastructure in the least developed municipalities. The Norwegian Ministry of Foreign Affairs (MFA) allocated NOK 15 million for this Project implemented by the United Nations Office for Project Services (UNOPS) during 24 months.</w:t>
      </w:r>
    </w:p>
    <w:p w14:paraId="6A387D20"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Project will achieve two outputs:</w:t>
      </w:r>
    </w:p>
    <w:p w14:paraId="14252FE3" w14:textId="77777777" w:rsidR="007B735D" w:rsidRPr="007B735D" w:rsidRDefault="007B735D" w:rsidP="007B735D">
      <w:pPr>
        <w:widowControl w:val="0"/>
        <w:numPr>
          <w:ilvl w:val="0"/>
          <w:numId w:val="9"/>
        </w:numPr>
        <w:pBdr>
          <w:top w:val="nil"/>
          <w:left w:val="nil"/>
          <w:bottom w:val="nil"/>
          <w:right w:val="nil"/>
          <w:between w:val="nil"/>
        </w:pBdr>
        <w:jc w:val="both"/>
        <w:rPr>
          <w:rFonts w:ascii="Open Sans" w:eastAsia="Open Sans" w:hAnsi="Open Sans" w:cs="Open Sans"/>
          <w:color w:val="000000"/>
          <w:sz w:val="20"/>
          <w:szCs w:val="20"/>
          <w:lang w:val="en-GB" w:eastAsia="en-GB"/>
        </w:rPr>
      </w:pPr>
      <w:r w:rsidRPr="007B735D">
        <w:rPr>
          <w:rFonts w:ascii="Open Sans" w:eastAsia="Open Sans" w:hAnsi="Open Sans" w:cs="Open Sans"/>
          <w:color w:val="000000"/>
          <w:sz w:val="20"/>
          <w:szCs w:val="20"/>
          <w:lang w:val="en-GB" w:eastAsia="en-GB"/>
        </w:rPr>
        <w:t>Output 1: Improved Access to Employment</w:t>
      </w:r>
    </w:p>
    <w:p w14:paraId="71AAC338" w14:textId="77777777" w:rsidR="007B735D" w:rsidRPr="007B735D" w:rsidRDefault="007B735D" w:rsidP="007B735D">
      <w:pPr>
        <w:widowControl w:val="0"/>
        <w:numPr>
          <w:ilvl w:val="0"/>
          <w:numId w:val="9"/>
        </w:numPr>
        <w:pBdr>
          <w:top w:val="nil"/>
          <w:left w:val="nil"/>
          <w:bottom w:val="nil"/>
          <w:right w:val="nil"/>
          <w:between w:val="nil"/>
        </w:pBdr>
        <w:jc w:val="both"/>
        <w:rPr>
          <w:rFonts w:ascii="Open Sans" w:eastAsia="Open Sans" w:hAnsi="Open Sans" w:cs="Open Sans"/>
          <w:color w:val="000000"/>
          <w:sz w:val="20"/>
          <w:szCs w:val="20"/>
          <w:lang w:val="en-GB" w:eastAsia="en-GB"/>
        </w:rPr>
      </w:pPr>
      <w:r w:rsidRPr="007B735D">
        <w:rPr>
          <w:rFonts w:ascii="Open Sans" w:eastAsia="Open Sans" w:hAnsi="Open Sans" w:cs="Open Sans"/>
          <w:color w:val="000000"/>
          <w:sz w:val="20"/>
          <w:szCs w:val="20"/>
          <w:lang w:val="en-GB" w:eastAsia="en-GB"/>
        </w:rPr>
        <w:t>Output 2: Enhanced Social Inclusion through Improved Living Conditions.</w:t>
      </w:r>
    </w:p>
    <w:p w14:paraId="3F103E8B"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During its lifetime, the Project will support employment, provide vocational training, organise Call for Proposals for projects of local government institutions, civil society organisations and business support organisations and support projects for improvement of living conditions and quality of life.</w:t>
      </w:r>
    </w:p>
    <w:p w14:paraId="3A01154B" w14:textId="54B1C91F" w:rsidR="007B735D" w:rsidRDefault="007B735D" w:rsidP="00881DF6">
      <w:pPr>
        <w:spacing w:before="240" w:after="24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key stakeholders and the direct beneficiaries of the Project are local self-governments and their institutions and organisations along with the Union of Municipalities of Montenegro (UOM), national employment agency and local branches, regional development agencies, civil society organisations (CSOs), business support organisations (BSOs), as well as individual beneficiaries, entrepreneurs, micro, small and medium sized enterprises and especially unemployed women and youth. The final beneficiaries are the inhabitants of the underdeveloped areas where t</w:t>
      </w:r>
      <w:r w:rsidR="00A55AB4">
        <w:rPr>
          <w:rFonts w:ascii="Open Sans" w:eastAsia="Open Sans" w:hAnsi="Open Sans" w:cs="Open Sans"/>
          <w:sz w:val="20"/>
          <w:szCs w:val="20"/>
          <w:lang w:val="en-GB" w:eastAsia="en-GB"/>
        </w:rPr>
        <w:t>he Project will be implemented.</w:t>
      </w:r>
    </w:p>
    <w:p w14:paraId="437D9E40" w14:textId="77777777" w:rsidR="00A55AB4" w:rsidRPr="00A55AB4" w:rsidRDefault="00A55AB4" w:rsidP="00881DF6">
      <w:pPr>
        <w:spacing w:before="240" w:after="240"/>
        <w:jc w:val="both"/>
        <w:rPr>
          <w:rFonts w:ascii="Open Sans" w:eastAsia="Open Sans" w:hAnsi="Open Sans" w:cs="Open Sans"/>
          <w:sz w:val="20"/>
          <w:szCs w:val="20"/>
          <w:lang w:val="en-GB" w:eastAsia="en-GB"/>
        </w:rPr>
      </w:pPr>
    </w:p>
    <w:p w14:paraId="569AB77C" w14:textId="77777777" w:rsidR="007B735D" w:rsidRPr="007B735D" w:rsidRDefault="007B735D" w:rsidP="00881DF6">
      <w:pPr>
        <w:keepNext/>
        <w:keepLines/>
        <w:numPr>
          <w:ilvl w:val="0"/>
          <w:numId w:val="13"/>
        </w:numPr>
        <w:spacing w:before="240" w:after="240"/>
        <w:ind w:hanging="360"/>
        <w:outlineLvl w:val="0"/>
        <w:rPr>
          <w:rFonts w:ascii="Open Sans" w:eastAsiaTheme="majorEastAsia" w:hAnsi="Open Sans" w:cstheme="majorBidi"/>
          <w:b/>
          <w:color w:val="365F91" w:themeColor="accent1" w:themeShade="BF"/>
          <w:sz w:val="24"/>
          <w:szCs w:val="32"/>
          <w:lang w:val="en-GB" w:eastAsia="en-GB"/>
        </w:rPr>
      </w:pPr>
      <w:bookmarkStart w:id="1" w:name="_Toc25651661"/>
      <w:r w:rsidRPr="007B735D">
        <w:rPr>
          <w:rFonts w:ascii="Open Sans" w:eastAsiaTheme="majorEastAsia" w:hAnsi="Open Sans" w:cstheme="majorBidi"/>
          <w:b/>
          <w:color w:val="365F91" w:themeColor="accent1" w:themeShade="BF"/>
          <w:sz w:val="24"/>
          <w:szCs w:val="32"/>
          <w:lang w:val="en-GB" w:eastAsia="en-GB"/>
        </w:rPr>
        <w:t>Justification of the Intervention</w:t>
      </w:r>
      <w:bookmarkEnd w:id="1"/>
      <w:r w:rsidRPr="007B735D">
        <w:rPr>
          <w:rFonts w:ascii="Open Sans" w:eastAsiaTheme="majorEastAsia" w:hAnsi="Open Sans" w:cstheme="majorBidi"/>
          <w:b/>
          <w:color w:val="365F91" w:themeColor="accent1" w:themeShade="BF"/>
          <w:sz w:val="24"/>
          <w:szCs w:val="32"/>
          <w:lang w:val="en-GB" w:eastAsia="en-GB"/>
        </w:rPr>
        <w:t xml:space="preserve"> </w:t>
      </w:r>
    </w:p>
    <w:p w14:paraId="087DF6B4" w14:textId="7F127E45" w:rsidR="007B735D" w:rsidRDefault="007B735D" w:rsidP="006C4036">
      <w:p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r w:rsidRPr="007B735D">
        <w:rPr>
          <w:rFonts w:ascii="Open Sans" w:eastAsia="Open Sans" w:hAnsi="Open Sans" w:cs="Open Sans"/>
          <w:color w:val="000000"/>
          <w:sz w:val="20"/>
          <w:szCs w:val="20"/>
          <w:lang w:val="en-GB" w:eastAsia="en-GB"/>
        </w:rPr>
        <w:t>The Call for Proposals (CfP) focuses on contributing to improve local infrastructure in the 16 Project municipalities</w:t>
      </w:r>
      <w:r w:rsidRPr="00881DF6">
        <w:rPr>
          <w:rFonts w:ascii="Open Sans" w:eastAsia="Open Sans" w:hAnsi="Open Sans" w:cs="Open Sans"/>
          <w:color w:val="000000"/>
          <w:sz w:val="20"/>
          <w:szCs w:val="20"/>
          <w:lang w:val="en-GB" w:eastAsia="en-GB"/>
        </w:rPr>
        <w:t xml:space="preserve"> </w:t>
      </w:r>
      <w:r w:rsidRPr="007B735D">
        <w:rPr>
          <w:rFonts w:ascii="Open Sans" w:eastAsia="Open Sans" w:hAnsi="Open Sans" w:cs="Open Sans"/>
          <w:color w:val="000000"/>
          <w:sz w:val="20"/>
          <w:szCs w:val="20"/>
          <w:lang w:val="en-GB" w:eastAsia="en-GB"/>
        </w:rPr>
        <w:t>targeted by the “Norway for You – Montenegro”</w:t>
      </w:r>
      <w:r w:rsidR="00881DF6">
        <w:rPr>
          <w:rFonts w:ascii="Open Sans" w:eastAsia="Open Sans" w:hAnsi="Open Sans" w:cs="Open Sans"/>
          <w:color w:val="000000"/>
          <w:sz w:val="20"/>
          <w:szCs w:val="20"/>
          <w:lang w:val="en-GB" w:eastAsia="en-GB"/>
        </w:rPr>
        <w:t xml:space="preserve">: </w:t>
      </w:r>
      <w:r w:rsidR="00881DF6" w:rsidRPr="00881DF6">
        <w:rPr>
          <w:rFonts w:ascii="Open Sans" w:eastAsia="Open Sans" w:hAnsi="Open Sans" w:cs="Open Sans"/>
          <w:color w:val="000000"/>
          <w:sz w:val="20"/>
          <w:szCs w:val="20"/>
          <w:lang w:val="en-GB" w:eastAsia="en-GB"/>
        </w:rPr>
        <w:t>Andrijevica, Berane, Bijelo Polje, Cetinje, Danilovgrad, Gusinje, Kolasin, Mojkovac, Niksic, Petnjica, Plav, Pljevlja, Rozaje, Savnik, Ulcinj and Zabljak.</w:t>
      </w:r>
      <w:r w:rsidR="00881DF6">
        <w:rPr>
          <w:rFonts w:ascii="Open Sans" w:eastAsia="Open Sans" w:hAnsi="Open Sans" w:cs="Open Sans"/>
          <w:color w:val="000000"/>
          <w:sz w:val="20"/>
          <w:szCs w:val="20"/>
          <w:lang w:val="en-GB" w:eastAsia="en-GB"/>
        </w:rPr>
        <w:t xml:space="preserve"> These are the municipalities </w:t>
      </w:r>
      <w:r w:rsidRPr="007B735D">
        <w:rPr>
          <w:rFonts w:ascii="Open Sans" w:eastAsia="Open Sans" w:hAnsi="Open Sans" w:cs="Open Sans"/>
          <w:color w:val="000000"/>
          <w:sz w:val="20"/>
          <w:szCs w:val="20"/>
          <w:lang w:val="en-GB" w:eastAsia="en-GB"/>
        </w:rPr>
        <w:t>assessed as less developed municipalities in Montenegro according to the Rulebook on Local Self-government development index</w:t>
      </w:r>
      <w:r w:rsidRPr="007B735D">
        <w:rPr>
          <w:rFonts w:ascii="Calibri" w:eastAsia="Calibri" w:hAnsi="Calibri" w:cs="Calibri"/>
          <w:color w:val="000000"/>
          <w:sz w:val="20"/>
          <w:szCs w:val="20"/>
          <w:vertAlign w:val="superscript"/>
          <w:lang w:val="en-GB" w:eastAsia="en-GB"/>
        </w:rPr>
        <w:footnoteReference w:id="1"/>
      </w:r>
      <w:r w:rsidRPr="007B735D">
        <w:rPr>
          <w:rFonts w:ascii="Calibri" w:eastAsia="Calibri" w:hAnsi="Calibri" w:cs="Calibri"/>
          <w:color w:val="000000"/>
          <w:sz w:val="20"/>
          <w:szCs w:val="20"/>
          <w:vertAlign w:val="superscript"/>
          <w:lang w:val="en-GB" w:eastAsia="en-GB"/>
        </w:rPr>
        <w:t xml:space="preserve">. </w:t>
      </w:r>
      <w:r w:rsidRPr="007B735D">
        <w:rPr>
          <w:rFonts w:ascii="Open Sans" w:eastAsia="Open Sans" w:hAnsi="Open Sans" w:cs="Open Sans"/>
          <w:color w:val="000000"/>
          <w:sz w:val="20"/>
          <w:szCs w:val="20"/>
          <w:lang w:val="en-GB" w:eastAsia="en-GB"/>
        </w:rPr>
        <w:t xml:space="preserve"> Most of these municipalities belong to the </w:t>
      </w:r>
      <w:r w:rsidRPr="007B735D">
        <w:rPr>
          <w:rFonts w:ascii="Open Sans" w:eastAsia="Open Sans" w:hAnsi="Open Sans" w:cs="Open Sans"/>
          <w:sz w:val="20"/>
          <w:szCs w:val="20"/>
          <w:lang w:val="en-GB" w:eastAsia="en-GB"/>
        </w:rPr>
        <w:t>northern</w:t>
      </w:r>
      <w:r w:rsidRPr="007B735D">
        <w:rPr>
          <w:rFonts w:ascii="Open Sans" w:eastAsia="Open Sans" w:hAnsi="Open Sans" w:cs="Open Sans"/>
          <w:color w:val="000000"/>
          <w:sz w:val="20"/>
          <w:szCs w:val="20"/>
          <w:lang w:val="en-GB" w:eastAsia="en-GB"/>
        </w:rPr>
        <w:t xml:space="preserve"> area of the country and facing serious depopulation, mainly caused by lack of employment opportunities and bad living conditions, which can be defined as economic migration. </w:t>
      </w:r>
    </w:p>
    <w:p w14:paraId="0383133B" w14:textId="77777777" w:rsidR="006C4036" w:rsidRPr="007B735D" w:rsidRDefault="006C4036" w:rsidP="006C4036">
      <w:p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p>
    <w:p w14:paraId="636E0505" w14:textId="45B32AEC" w:rsidR="007B735D" w:rsidRPr="006C4036" w:rsidRDefault="007B735D" w:rsidP="00881DF6">
      <w:pPr>
        <w:pBdr>
          <w:top w:val="nil"/>
          <w:left w:val="nil"/>
          <w:bottom w:val="nil"/>
          <w:right w:val="nil"/>
          <w:between w:val="nil"/>
        </w:pBdr>
        <w:spacing w:before="240" w:after="240"/>
        <w:jc w:val="both"/>
        <w:rPr>
          <w:rFonts w:ascii="Open Sans" w:eastAsia="Open Sans" w:hAnsi="Open Sans" w:cs="Open Sans"/>
          <w:sz w:val="20"/>
          <w:szCs w:val="20"/>
          <w:lang w:val="en-GB" w:eastAsia="en-GB"/>
        </w:rPr>
      </w:pPr>
      <w:r w:rsidRPr="006C4036">
        <w:rPr>
          <w:rFonts w:ascii="Open Sans" w:eastAsia="Open Sans" w:hAnsi="Open Sans" w:cs="Open Sans"/>
          <w:sz w:val="20"/>
          <w:szCs w:val="20"/>
          <w:lang w:val="en-GB" w:eastAsia="en-GB"/>
        </w:rPr>
        <w:t>With purpose to support b</w:t>
      </w:r>
      <w:r w:rsidR="006C4036" w:rsidRPr="006C4036">
        <w:rPr>
          <w:rFonts w:ascii="Open Sans" w:eastAsia="Open Sans" w:hAnsi="Open Sans" w:cs="Open Sans"/>
          <w:sz w:val="20"/>
          <w:szCs w:val="20"/>
          <w:lang w:val="en-GB" w:eastAsia="en-GB"/>
        </w:rPr>
        <w:t>etter living conditions, as well as to</w:t>
      </w:r>
      <w:r w:rsidRPr="006C4036">
        <w:rPr>
          <w:rFonts w:ascii="Open Sans" w:eastAsia="Open Sans" w:hAnsi="Open Sans" w:cs="Open Sans"/>
          <w:sz w:val="20"/>
          <w:szCs w:val="20"/>
          <w:lang w:val="en-GB" w:eastAsia="en-GB"/>
        </w:rPr>
        <w:t xml:space="preserve"> create new income generation opportunities and consequently employment opportunities, this CfP is focused</w:t>
      </w:r>
      <w:r w:rsidR="006C4036" w:rsidRPr="006C4036">
        <w:rPr>
          <w:rFonts w:ascii="Open Sans" w:eastAsia="Open Sans" w:hAnsi="Open Sans" w:cs="Open Sans"/>
          <w:sz w:val="20"/>
          <w:szCs w:val="20"/>
          <w:lang w:val="en-GB" w:eastAsia="en-GB"/>
        </w:rPr>
        <w:t xml:space="preserve"> on</w:t>
      </w:r>
      <w:r w:rsidRPr="006C4036">
        <w:rPr>
          <w:rFonts w:ascii="Open Sans" w:eastAsia="Open Sans" w:hAnsi="Open Sans" w:cs="Open Sans"/>
          <w:sz w:val="20"/>
          <w:szCs w:val="20"/>
          <w:lang w:val="en-GB" w:eastAsia="en-GB"/>
        </w:rPr>
        <w:t xml:space="preserve"> supporting development </w:t>
      </w:r>
      <w:r w:rsidR="006C4036" w:rsidRPr="006C4036">
        <w:rPr>
          <w:rFonts w:ascii="Open Sans" w:eastAsia="Open Sans" w:hAnsi="Open Sans" w:cs="Open Sans"/>
          <w:sz w:val="20"/>
          <w:szCs w:val="20"/>
          <w:lang w:val="en-GB" w:eastAsia="en-GB"/>
        </w:rPr>
        <w:t xml:space="preserve">of </w:t>
      </w:r>
      <w:r w:rsidRPr="006C4036">
        <w:rPr>
          <w:rFonts w:ascii="Open Sans" w:eastAsia="Open Sans" w:hAnsi="Open Sans" w:cs="Open Sans"/>
          <w:sz w:val="20"/>
          <w:szCs w:val="20"/>
          <w:lang w:val="en-GB" w:eastAsia="en-GB"/>
        </w:rPr>
        <w:t>physical infrastructure of the proj</w:t>
      </w:r>
      <w:r w:rsidR="006C4036" w:rsidRPr="006C4036">
        <w:rPr>
          <w:rFonts w:ascii="Open Sans" w:eastAsia="Open Sans" w:hAnsi="Open Sans" w:cs="Open Sans"/>
          <w:sz w:val="20"/>
          <w:szCs w:val="20"/>
          <w:lang w:val="en-GB" w:eastAsia="en-GB"/>
        </w:rPr>
        <w:t xml:space="preserve">ect targeted municipalities, as well as </w:t>
      </w:r>
      <w:r w:rsidRPr="006C4036">
        <w:rPr>
          <w:rFonts w:ascii="Open Sans" w:eastAsia="Open Sans" w:hAnsi="Open Sans" w:cs="Open Sans"/>
          <w:sz w:val="20"/>
          <w:szCs w:val="20"/>
          <w:lang w:val="en-GB" w:eastAsia="en-GB"/>
        </w:rPr>
        <w:t xml:space="preserve">creating opportunity for better inter-municipal cooperation, due to similarities in infrastructural challenges and opportunity for joint solutions, </w:t>
      </w:r>
      <w:r w:rsidR="006C4036" w:rsidRPr="006C4036">
        <w:rPr>
          <w:rFonts w:ascii="Open Sans" w:eastAsia="Open Sans" w:hAnsi="Open Sans" w:cs="Open Sans"/>
          <w:sz w:val="20"/>
          <w:szCs w:val="20"/>
          <w:lang w:val="en-GB" w:eastAsia="en-GB"/>
        </w:rPr>
        <w:t>including</w:t>
      </w:r>
      <w:r w:rsidRPr="006C4036">
        <w:rPr>
          <w:rFonts w:ascii="Open Sans" w:eastAsia="Open Sans" w:hAnsi="Open Sans" w:cs="Open Sans"/>
          <w:sz w:val="20"/>
          <w:szCs w:val="20"/>
          <w:lang w:val="en-GB" w:eastAsia="en-GB"/>
        </w:rPr>
        <w:t xml:space="preserve"> intentions of boosting regional development. </w:t>
      </w:r>
    </w:p>
    <w:p w14:paraId="0EC38269" w14:textId="77777777" w:rsidR="007B735D" w:rsidRPr="007B735D" w:rsidRDefault="007B735D" w:rsidP="00881DF6">
      <w:pPr>
        <w:pBdr>
          <w:top w:val="nil"/>
          <w:left w:val="nil"/>
          <w:bottom w:val="nil"/>
          <w:right w:val="nil"/>
          <w:between w:val="nil"/>
        </w:pBdr>
        <w:spacing w:before="240" w:after="240"/>
        <w:jc w:val="both"/>
        <w:rPr>
          <w:rFonts w:ascii="Open Sans" w:eastAsia="Open Sans" w:hAnsi="Open Sans" w:cs="Open Sans"/>
          <w:sz w:val="20"/>
          <w:szCs w:val="20"/>
          <w:lang w:val="en-GB" w:eastAsia="en-GB"/>
        </w:rPr>
      </w:pPr>
    </w:p>
    <w:p w14:paraId="7D6EB7B4" w14:textId="77777777" w:rsidR="007B735D" w:rsidRPr="007B735D" w:rsidRDefault="007B735D" w:rsidP="00881DF6">
      <w:pPr>
        <w:keepNext/>
        <w:keepLines/>
        <w:numPr>
          <w:ilvl w:val="0"/>
          <w:numId w:val="13"/>
        </w:numPr>
        <w:spacing w:before="240" w:after="240"/>
        <w:ind w:hanging="360"/>
        <w:outlineLvl w:val="0"/>
        <w:rPr>
          <w:rFonts w:ascii="Open Sans" w:eastAsiaTheme="majorEastAsia" w:hAnsi="Open Sans" w:cstheme="majorBidi"/>
          <w:b/>
          <w:color w:val="365F91" w:themeColor="accent1" w:themeShade="BF"/>
          <w:sz w:val="24"/>
          <w:szCs w:val="32"/>
          <w:lang w:val="en-GB" w:eastAsia="en-GB"/>
        </w:rPr>
      </w:pPr>
      <w:bookmarkStart w:id="2" w:name="_Toc25651662"/>
      <w:r w:rsidRPr="007B735D">
        <w:rPr>
          <w:rFonts w:ascii="Open Sans" w:eastAsiaTheme="majorEastAsia" w:hAnsi="Open Sans" w:cstheme="majorBidi"/>
          <w:b/>
          <w:color w:val="365F91" w:themeColor="accent1" w:themeShade="BF"/>
          <w:sz w:val="24"/>
          <w:szCs w:val="32"/>
          <w:lang w:val="en-GB" w:eastAsia="en-GB"/>
        </w:rPr>
        <w:lastRenderedPageBreak/>
        <w:t>Objectives</w:t>
      </w:r>
      <w:bookmarkEnd w:id="2"/>
    </w:p>
    <w:p w14:paraId="2948E14F" w14:textId="79378443" w:rsidR="007B735D" w:rsidRPr="00881DF6" w:rsidRDefault="007B735D" w:rsidP="00881DF6">
      <w:pPr>
        <w:pBdr>
          <w:top w:val="nil"/>
          <w:left w:val="nil"/>
          <w:bottom w:val="nil"/>
          <w:right w:val="nil"/>
          <w:between w:val="nil"/>
        </w:pBdr>
        <w:jc w:val="both"/>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The overall objective</w:t>
      </w:r>
      <w:r w:rsidRPr="007B735D">
        <w:rPr>
          <w:rFonts w:ascii="Open Sans" w:eastAsia="Open Sans" w:hAnsi="Open Sans" w:cs="Open Sans"/>
          <w:sz w:val="20"/>
          <w:szCs w:val="20"/>
          <w:lang w:val="en-GB" w:eastAsia="en-GB"/>
        </w:rPr>
        <w:t xml:space="preserve"> of this Call for Proposals (CfP) is to contribute to enhanced social inclusion by improving living conditions in the underdeveloped municipalities of Montenegro</w:t>
      </w:r>
    </w:p>
    <w:p w14:paraId="6BF86991" w14:textId="77777777" w:rsidR="007B735D" w:rsidRDefault="007B735D" w:rsidP="00881DF6">
      <w:pPr>
        <w:spacing w:before="240"/>
        <w:jc w:val="both"/>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The specific objective</w:t>
      </w:r>
      <w:r w:rsidRPr="007B735D">
        <w:rPr>
          <w:rFonts w:ascii="Open Sans" w:eastAsia="Open Sans" w:hAnsi="Open Sans" w:cs="Open Sans"/>
          <w:sz w:val="20"/>
          <w:szCs w:val="20"/>
          <w:lang w:val="en-GB" w:eastAsia="en-GB"/>
        </w:rPr>
        <w:t xml:space="preserve"> of this CfP is to enhance the quality of public infrastructure in underdeveloped municipalities through construction, reconstruction or renovation.</w:t>
      </w:r>
    </w:p>
    <w:p w14:paraId="3975D9F6" w14:textId="77777777" w:rsidR="00881DF6" w:rsidRPr="007B735D" w:rsidRDefault="00881DF6" w:rsidP="00881DF6">
      <w:pPr>
        <w:spacing w:before="240"/>
        <w:jc w:val="both"/>
        <w:rPr>
          <w:rFonts w:ascii="Open Sans" w:eastAsia="Open Sans" w:hAnsi="Open Sans" w:cs="Open Sans"/>
          <w:sz w:val="20"/>
          <w:szCs w:val="20"/>
          <w:lang w:val="en-GB" w:eastAsia="en-GB"/>
        </w:rPr>
      </w:pPr>
    </w:p>
    <w:p w14:paraId="1C238419" w14:textId="56179F45" w:rsidR="007B735D" w:rsidRPr="00881DF6" w:rsidRDefault="007B735D" w:rsidP="00881DF6">
      <w:pPr>
        <w:keepNext/>
        <w:keepLines/>
        <w:numPr>
          <w:ilvl w:val="0"/>
          <w:numId w:val="13"/>
        </w:numPr>
        <w:spacing w:before="240" w:after="240"/>
        <w:ind w:hanging="360"/>
        <w:jc w:val="both"/>
        <w:outlineLvl w:val="0"/>
        <w:rPr>
          <w:rFonts w:ascii="Open Sans" w:eastAsiaTheme="majorEastAsia" w:hAnsi="Open Sans" w:cstheme="majorBidi"/>
          <w:b/>
          <w:color w:val="365F91" w:themeColor="accent1" w:themeShade="BF"/>
          <w:sz w:val="24"/>
          <w:szCs w:val="32"/>
          <w:lang w:val="en-GB" w:eastAsia="en-GB"/>
        </w:rPr>
      </w:pPr>
      <w:bookmarkStart w:id="3" w:name="_Toc25651663"/>
      <w:r w:rsidRPr="007B735D">
        <w:rPr>
          <w:rFonts w:ascii="Open Sans" w:eastAsiaTheme="majorEastAsia" w:hAnsi="Open Sans" w:cstheme="majorBidi"/>
          <w:b/>
          <w:color w:val="365F91" w:themeColor="accent1" w:themeShade="BF"/>
          <w:sz w:val="24"/>
          <w:szCs w:val="32"/>
          <w:lang w:val="en-GB" w:eastAsia="en-GB"/>
        </w:rPr>
        <w:t>Financial allocation provided by the Project</w:t>
      </w:r>
      <w:bookmarkEnd w:id="3"/>
    </w:p>
    <w:p w14:paraId="198F746C" w14:textId="77777777" w:rsidR="007B735D" w:rsidRDefault="007B735D" w:rsidP="00881DF6">
      <w:pPr>
        <w:spacing w:after="24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overall indicative amount made available under this CfP is 250,000 EUR / 275,000.00 USD</w:t>
      </w:r>
    </w:p>
    <w:p w14:paraId="61D9ECA2" w14:textId="77777777" w:rsidR="00881DF6" w:rsidRPr="007B735D" w:rsidRDefault="00881DF6" w:rsidP="00881DF6">
      <w:pPr>
        <w:spacing w:after="240"/>
        <w:jc w:val="both"/>
        <w:rPr>
          <w:rFonts w:ascii="Open Sans" w:eastAsia="Open Sans" w:hAnsi="Open Sans" w:cs="Open Sans"/>
          <w:sz w:val="20"/>
          <w:szCs w:val="20"/>
          <w:lang w:val="en-GB" w:eastAsia="en-GB"/>
        </w:rPr>
      </w:pPr>
    </w:p>
    <w:p w14:paraId="21D2A81D" w14:textId="200EFDF2" w:rsidR="00881DF6" w:rsidRPr="00881DF6" w:rsidRDefault="007B735D" w:rsidP="00881DF6">
      <w:pPr>
        <w:keepNext/>
        <w:keepLines/>
        <w:numPr>
          <w:ilvl w:val="0"/>
          <w:numId w:val="13"/>
        </w:numPr>
        <w:spacing w:before="240" w:after="0"/>
        <w:ind w:hanging="360"/>
        <w:jc w:val="both"/>
        <w:outlineLvl w:val="0"/>
        <w:rPr>
          <w:rFonts w:ascii="Open Sans" w:eastAsiaTheme="majorEastAsia" w:hAnsi="Open Sans" w:cstheme="majorBidi"/>
          <w:b/>
          <w:color w:val="365F91" w:themeColor="accent1" w:themeShade="BF"/>
          <w:sz w:val="24"/>
          <w:szCs w:val="32"/>
          <w:lang w:val="en-GB" w:eastAsia="en-GB"/>
        </w:rPr>
      </w:pPr>
      <w:bookmarkStart w:id="4" w:name="_Toc25651664"/>
      <w:r w:rsidRPr="007B735D">
        <w:rPr>
          <w:rFonts w:ascii="Open Sans" w:eastAsiaTheme="majorEastAsia" w:hAnsi="Open Sans" w:cstheme="majorBidi"/>
          <w:b/>
          <w:color w:val="365F91" w:themeColor="accent1" w:themeShade="BF"/>
          <w:sz w:val="24"/>
          <w:szCs w:val="32"/>
          <w:lang w:val="en-GB" w:eastAsia="en-GB"/>
        </w:rPr>
        <w:t>Indicative allocation of funds</w:t>
      </w:r>
      <w:bookmarkEnd w:id="4"/>
      <w:r w:rsidRPr="007B735D">
        <w:rPr>
          <w:rFonts w:ascii="Open Sans" w:eastAsiaTheme="majorEastAsia" w:hAnsi="Open Sans" w:cstheme="majorBidi"/>
          <w:b/>
          <w:color w:val="365F91" w:themeColor="accent1" w:themeShade="BF"/>
          <w:sz w:val="24"/>
          <w:szCs w:val="32"/>
          <w:lang w:val="en-GB" w:eastAsia="en-GB"/>
        </w:rPr>
        <w:t xml:space="preserve"> </w:t>
      </w:r>
    </w:p>
    <w:p w14:paraId="7C1CE9E7" w14:textId="77777777" w:rsidR="007B735D" w:rsidRPr="007B735D" w:rsidRDefault="007B735D" w:rsidP="00881DF6">
      <w:pPr>
        <w:spacing w:before="24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LOT 1 - supporting projects implemented on the territory of single municipality, in maximum amount of 30,000.00 euros per project. </w:t>
      </w:r>
    </w:p>
    <w:p w14:paraId="7C4635B4" w14:textId="77777777" w:rsidR="007B735D" w:rsidRPr="007B735D" w:rsidRDefault="007B735D" w:rsidP="007B735D">
      <w:p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LOT 2 - supporting projects implemented on the territory of two or more municipalities in maximum amount of 50,000.00 euros per project. </w:t>
      </w:r>
    </w:p>
    <w:p w14:paraId="2C874516" w14:textId="2101BFAC" w:rsidR="007B735D" w:rsidRPr="007B735D" w:rsidRDefault="007B735D" w:rsidP="007B735D">
      <w:pPr>
        <w:pBdr>
          <w:top w:val="nil"/>
          <w:left w:val="nil"/>
          <w:bottom w:val="nil"/>
          <w:right w:val="nil"/>
          <w:between w:val="nil"/>
        </w:pBdr>
        <w:jc w:val="both"/>
        <w:rPr>
          <w:rFonts w:ascii="Open Sans" w:eastAsia="Open Sans" w:hAnsi="Open Sans" w:cs="Open Sans"/>
          <w:i/>
          <w:sz w:val="20"/>
          <w:szCs w:val="20"/>
          <w:u w:val="single"/>
          <w:lang w:val="en-GB" w:eastAsia="en-GB"/>
        </w:rPr>
      </w:pPr>
      <w:r w:rsidRPr="007B735D">
        <w:rPr>
          <w:rFonts w:ascii="Open Sans" w:eastAsia="Open Sans" w:hAnsi="Open Sans" w:cs="Open Sans"/>
          <w:i/>
          <w:sz w:val="20"/>
          <w:szCs w:val="20"/>
          <w:u w:val="single"/>
          <w:lang w:val="en-GB" w:eastAsia="en-GB"/>
        </w:rPr>
        <w:t>The project reserves the right not to award all funds</w:t>
      </w:r>
      <w:r w:rsidR="00881DF6">
        <w:rPr>
          <w:rFonts w:ascii="Open Sans" w:eastAsia="Open Sans" w:hAnsi="Open Sans" w:cs="Open Sans"/>
          <w:i/>
          <w:sz w:val="20"/>
          <w:szCs w:val="20"/>
          <w:u w:val="single"/>
          <w:lang w:val="en-GB" w:eastAsia="en-GB"/>
        </w:rPr>
        <w:t xml:space="preserve"> envisaged in the framework of this CfP</w:t>
      </w:r>
      <w:r w:rsidRPr="007B735D">
        <w:rPr>
          <w:rFonts w:ascii="Open Sans" w:eastAsia="Open Sans" w:hAnsi="Open Sans" w:cs="Open Sans"/>
          <w:i/>
          <w:sz w:val="20"/>
          <w:szCs w:val="20"/>
          <w:u w:val="single"/>
          <w:lang w:val="en-GB" w:eastAsia="en-GB"/>
        </w:rPr>
        <w:t>.</w:t>
      </w:r>
    </w:p>
    <w:p w14:paraId="5C7218DC" w14:textId="77777777" w:rsidR="007B735D" w:rsidRPr="007B735D" w:rsidRDefault="007B735D" w:rsidP="007B735D">
      <w:pPr>
        <w:jc w:val="both"/>
        <w:rPr>
          <w:rFonts w:ascii="Open Sans" w:eastAsia="Open Sans" w:hAnsi="Open Sans" w:cs="Open Sans"/>
          <w:b/>
          <w:u w:val="single"/>
          <w:lang w:val="en-GB" w:eastAsia="en-GB"/>
        </w:rPr>
      </w:pPr>
      <w:r w:rsidRPr="007B735D">
        <w:rPr>
          <w:rFonts w:ascii="Open Sans" w:eastAsia="Open Sans" w:hAnsi="Open Sans" w:cs="Open Sans"/>
          <w:b/>
          <w:u w:val="single"/>
          <w:lang w:val="en-GB" w:eastAsia="en-GB"/>
        </w:rPr>
        <w:t xml:space="preserve">Applicant’s cost share </w:t>
      </w:r>
    </w:p>
    <w:p w14:paraId="20308EC9" w14:textId="77777777" w:rsidR="007B735D" w:rsidRPr="007B735D" w:rsidRDefault="007B735D" w:rsidP="00881DF6">
      <w:pPr>
        <w:spacing w:before="240" w:after="24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Applicant’s cost share cash contribution is mandatory in the amount of 10% of the total project eligible costs as cash contribution. </w:t>
      </w:r>
    </w:p>
    <w:p w14:paraId="01E266DA" w14:textId="77777777" w:rsidR="007B735D" w:rsidRPr="007B735D" w:rsidRDefault="007B735D" w:rsidP="00881DF6">
      <w:pPr>
        <w:spacing w:before="240" w:after="240"/>
        <w:jc w:val="both"/>
        <w:rPr>
          <w:rFonts w:ascii="Open Sans" w:eastAsia="Open Sans" w:hAnsi="Open Sans" w:cs="Open Sans"/>
          <w:i/>
          <w:sz w:val="20"/>
          <w:szCs w:val="20"/>
          <w:u w:val="single"/>
          <w:lang w:val="en-GB" w:eastAsia="en-GB"/>
        </w:rPr>
      </w:pPr>
    </w:p>
    <w:p w14:paraId="6F7241FE" w14:textId="4C757DB8" w:rsidR="007B735D" w:rsidRPr="0013207D" w:rsidRDefault="007B735D" w:rsidP="00881DF6">
      <w:pPr>
        <w:keepNext/>
        <w:keepLines/>
        <w:numPr>
          <w:ilvl w:val="0"/>
          <w:numId w:val="13"/>
        </w:numPr>
        <w:spacing w:before="240" w:after="240"/>
        <w:ind w:hanging="360"/>
        <w:jc w:val="both"/>
        <w:outlineLvl w:val="0"/>
        <w:rPr>
          <w:rFonts w:ascii="Open Sans" w:eastAsiaTheme="majorEastAsia" w:hAnsi="Open Sans" w:cstheme="majorBidi"/>
          <w:b/>
          <w:color w:val="365F91" w:themeColor="accent1" w:themeShade="BF"/>
          <w:sz w:val="24"/>
          <w:szCs w:val="32"/>
          <w:lang w:val="en-GB" w:eastAsia="en-GB"/>
        </w:rPr>
      </w:pPr>
      <w:bookmarkStart w:id="5" w:name="_Toc25651665"/>
      <w:r w:rsidRPr="007B735D">
        <w:rPr>
          <w:rFonts w:ascii="Open Sans" w:eastAsiaTheme="majorEastAsia" w:hAnsi="Open Sans" w:cstheme="majorBidi"/>
          <w:b/>
          <w:color w:val="365F91" w:themeColor="accent1" w:themeShade="BF"/>
          <w:sz w:val="24"/>
          <w:szCs w:val="32"/>
          <w:lang w:val="en-GB" w:eastAsia="en-GB"/>
        </w:rPr>
        <w:t>Rules for this Call for proposals</w:t>
      </w:r>
      <w:bookmarkEnd w:id="5"/>
      <w:r w:rsidRPr="007B735D">
        <w:rPr>
          <w:rFonts w:ascii="Open Sans" w:eastAsiaTheme="majorEastAsia" w:hAnsi="Open Sans" w:cstheme="majorBidi"/>
          <w:b/>
          <w:color w:val="365F91" w:themeColor="accent1" w:themeShade="BF"/>
          <w:sz w:val="24"/>
          <w:szCs w:val="32"/>
          <w:lang w:val="en-GB" w:eastAsia="en-GB"/>
        </w:rPr>
        <w:t xml:space="preserve"> </w:t>
      </w:r>
    </w:p>
    <w:p w14:paraId="0D5AB0A0" w14:textId="77777777" w:rsidR="007B735D" w:rsidRPr="007B735D" w:rsidRDefault="007B735D" w:rsidP="00881DF6">
      <w:pPr>
        <w:spacing w:before="240" w:after="240"/>
        <w:jc w:val="both"/>
        <w:rPr>
          <w:rFonts w:ascii="Open Sans" w:eastAsia="Open Sans" w:hAnsi="Open Sans" w:cs="Open Sans"/>
          <w:b/>
          <w:u w:val="single"/>
          <w:lang w:val="en-GB" w:eastAsia="en-GB"/>
        </w:rPr>
      </w:pPr>
      <w:r w:rsidRPr="007B735D">
        <w:rPr>
          <w:rFonts w:ascii="Open Sans" w:eastAsia="Open Sans" w:hAnsi="Open Sans" w:cs="Open Sans"/>
          <w:b/>
          <w:u w:val="single"/>
          <w:lang w:val="en-GB" w:eastAsia="en-GB"/>
        </w:rPr>
        <w:t>Eligibility criteria</w:t>
      </w:r>
    </w:p>
    <w:p w14:paraId="6B36ADA2"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There are three sets of eligibility criteria, relating to:</w:t>
      </w:r>
    </w:p>
    <w:p w14:paraId="2BB012F1" w14:textId="77777777" w:rsidR="007B735D" w:rsidRPr="00881DF6" w:rsidRDefault="007B735D" w:rsidP="007B735D">
      <w:pPr>
        <w:numPr>
          <w:ilvl w:val="0"/>
          <w:numId w:val="3"/>
        </w:numPr>
        <w:spacing w:line="240" w:lineRule="auto"/>
        <w:jc w:val="both"/>
        <w:rPr>
          <w:rFonts w:ascii="Open Sans" w:eastAsia="Open Sans" w:hAnsi="Open Sans" w:cs="Open Sans"/>
          <w:sz w:val="20"/>
          <w:szCs w:val="20"/>
          <w:u w:val="single"/>
          <w:lang w:val="en-GB" w:eastAsia="en-GB"/>
        </w:rPr>
      </w:pPr>
      <w:r w:rsidRPr="00881DF6">
        <w:rPr>
          <w:rFonts w:ascii="Open Sans" w:eastAsia="Open Sans" w:hAnsi="Open Sans" w:cs="Open Sans"/>
          <w:sz w:val="20"/>
          <w:szCs w:val="20"/>
          <w:u w:val="single"/>
          <w:lang w:val="en-GB" w:eastAsia="en-GB"/>
        </w:rPr>
        <w:t>the actors:</w:t>
      </w:r>
    </w:p>
    <w:p w14:paraId="1CD38164" w14:textId="6475EB04" w:rsidR="007B735D" w:rsidRPr="007B735D" w:rsidRDefault="007B735D" w:rsidP="007B735D">
      <w:pPr>
        <w:numPr>
          <w:ilvl w:val="0"/>
          <w:numId w:val="19"/>
        </w:numPr>
        <w:spacing w:after="120" w:line="240" w:lineRule="auto"/>
        <w:ind w:left="1134" w:hanging="357"/>
        <w:jc w:val="both"/>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The applicant</w:t>
      </w:r>
      <w:r w:rsidRPr="007B735D">
        <w:rPr>
          <w:rFonts w:ascii="Open Sans" w:eastAsia="Open Sans" w:hAnsi="Open Sans" w:cs="Open Sans"/>
          <w:sz w:val="20"/>
          <w:szCs w:val="20"/>
          <w:lang w:val="en-GB" w:eastAsia="en-GB"/>
        </w:rPr>
        <w:t xml:space="preserve">, i.e. the entity submitting </w:t>
      </w:r>
      <w:r w:rsidRPr="0013207D">
        <w:rPr>
          <w:rFonts w:ascii="Open Sans" w:eastAsia="Open Sans" w:hAnsi="Open Sans" w:cs="Open Sans"/>
          <w:sz w:val="20"/>
          <w:szCs w:val="20"/>
          <w:lang w:val="en-GB" w:eastAsia="en-GB"/>
        </w:rPr>
        <w:t xml:space="preserve">the </w:t>
      </w:r>
      <w:r w:rsidR="00F7406B" w:rsidRPr="0013207D">
        <w:rPr>
          <w:rFonts w:ascii="Open Sans" w:eastAsia="Open Sans" w:hAnsi="Open Sans" w:cs="Open Sans"/>
          <w:sz w:val="20"/>
          <w:szCs w:val="20"/>
          <w:lang w:val="en-GB" w:eastAsia="en-GB"/>
        </w:rPr>
        <w:t>A</w:t>
      </w:r>
      <w:r w:rsidR="0013207D">
        <w:rPr>
          <w:rFonts w:ascii="Open Sans" w:eastAsia="Open Sans" w:hAnsi="Open Sans" w:cs="Open Sans"/>
          <w:sz w:val="20"/>
          <w:szCs w:val="20"/>
          <w:lang w:val="en-GB" w:eastAsia="en-GB"/>
        </w:rPr>
        <w:t>pplication</w:t>
      </w:r>
      <w:r w:rsidRPr="007B735D">
        <w:rPr>
          <w:rFonts w:ascii="Open Sans" w:eastAsia="Open Sans" w:hAnsi="Open Sans" w:cs="Open Sans"/>
          <w:sz w:val="20"/>
          <w:szCs w:val="20"/>
          <w:lang w:val="en-GB" w:eastAsia="en-GB"/>
        </w:rPr>
        <w:t xml:space="preserve"> (6.1),</w:t>
      </w:r>
    </w:p>
    <w:p w14:paraId="7917AAFF" w14:textId="0EA4DE21" w:rsidR="007B735D" w:rsidRPr="007B735D" w:rsidRDefault="007B735D" w:rsidP="007B735D">
      <w:pPr>
        <w:numPr>
          <w:ilvl w:val="0"/>
          <w:numId w:val="19"/>
        </w:numPr>
        <w:spacing w:after="120" w:line="240" w:lineRule="auto"/>
        <w:ind w:left="1134" w:hanging="357"/>
        <w:jc w:val="both"/>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 xml:space="preserve">Co-applicant(s), </w:t>
      </w:r>
      <w:r w:rsidRPr="007B735D">
        <w:rPr>
          <w:rFonts w:ascii="Open Sans" w:eastAsia="Open Sans" w:hAnsi="Open Sans" w:cs="Open Sans"/>
          <w:sz w:val="20"/>
          <w:szCs w:val="20"/>
          <w:lang w:val="en-GB" w:eastAsia="en-GB"/>
        </w:rPr>
        <w:t xml:space="preserve">if </w:t>
      </w:r>
      <w:r w:rsidR="0050080A">
        <w:rPr>
          <w:rFonts w:ascii="Open Sans" w:eastAsia="Open Sans" w:hAnsi="Open Sans" w:cs="Open Sans"/>
          <w:sz w:val="20"/>
          <w:szCs w:val="20"/>
          <w:lang w:val="en-GB" w:eastAsia="en-GB"/>
        </w:rPr>
        <w:t>any</w:t>
      </w:r>
      <w:r w:rsidRPr="007B735D">
        <w:rPr>
          <w:rFonts w:ascii="Open Sans" w:eastAsia="Open Sans" w:hAnsi="Open Sans" w:cs="Open Sans"/>
          <w:sz w:val="20"/>
          <w:szCs w:val="20"/>
          <w:lang w:val="en-GB" w:eastAsia="en-GB"/>
        </w:rPr>
        <w:t xml:space="preserve"> (</w:t>
      </w:r>
      <w:r w:rsidRPr="007B735D">
        <w:rPr>
          <w:rFonts w:ascii="Open Sans" w:eastAsia="Open Sans" w:hAnsi="Open Sans" w:cs="Open Sans"/>
          <w:sz w:val="20"/>
          <w:szCs w:val="20"/>
          <w:u w:val="single"/>
          <w:lang w:val="en-GB" w:eastAsia="en-GB"/>
        </w:rPr>
        <w:t>where it is not specified otherwise, the applicant and their co-applicant(s) are hereinafter jointly referred to as the "</w:t>
      </w:r>
      <w:r w:rsidRPr="007B735D">
        <w:rPr>
          <w:rFonts w:ascii="Open Sans" w:eastAsia="Open Sans" w:hAnsi="Open Sans" w:cs="Open Sans"/>
          <w:i/>
          <w:sz w:val="20"/>
          <w:szCs w:val="20"/>
          <w:u w:val="single"/>
          <w:lang w:val="en-GB" w:eastAsia="en-GB"/>
        </w:rPr>
        <w:t>applicants</w:t>
      </w:r>
      <w:r w:rsidRPr="007B735D">
        <w:rPr>
          <w:rFonts w:ascii="Open Sans" w:eastAsia="Open Sans" w:hAnsi="Open Sans" w:cs="Open Sans"/>
          <w:sz w:val="20"/>
          <w:szCs w:val="20"/>
          <w:lang w:val="en-GB" w:eastAsia="en-GB"/>
        </w:rPr>
        <w:t>") (6.1);</w:t>
      </w:r>
    </w:p>
    <w:p w14:paraId="1C07F864" w14:textId="77777777" w:rsidR="007B735D" w:rsidRPr="0013207D" w:rsidRDefault="007B735D" w:rsidP="007B735D">
      <w:pPr>
        <w:numPr>
          <w:ilvl w:val="0"/>
          <w:numId w:val="3"/>
        </w:numPr>
        <w:spacing w:after="120" w:line="240" w:lineRule="auto"/>
        <w:ind w:hanging="357"/>
        <w:jc w:val="both"/>
        <w:rPr>
          <w:rFonts w:ascii="Open Sans" w:eastAsia="Open Sans" w:hAnsi="Open Sans" w:cs="Open Sans"/>
          <w:sz w:val="20"/>
          <w:szCs w:val="20"/>
          <w:u w:val="single"/>
          <w:lang w:val="en-GB" w:eastAsia="en-GB"/>
        </w:rPr>
      </w:pPr>
      <w:r w:rsidRPr="0013207D">
        <w:rPr>
          <w:rFonts w:ascii="Open Sans" w:eastAsia="Open Sans" w:hAnsi="Open Sans" w:cs="Open Sans"/>
          <w:sz w:val="20"/>
          <w:szCs w:val="20"/>
          <w:u w:val="single"/>
          <w:lang w:val="en-GB" w:eastAsia="en-GB"/>
        </w:rPr>
        <w:t>the actions:</w:t>
      </w:r>
    </w:p>
    <w:p w14:paraId="78D0E2A0" w14:textId="77777777" w:rsidR="007B735D" w:rsidRPr="007B735D" w:rsidRDefault="007B735D" w:rsidP="007B735D">
      <w:pPr>
        <w:numPr>
          <w:ilvl w:val="0"/>
          <w:numId w:val="16"/>
        </w:numPr>
        <w:spacing w:after="120" w:line="240" w:lineRule="auto"/>
        <w:ind w:hanging="357"/>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Actions for which grants may be awarded (6.2);</w:t>
      </w:r>
    </w:p>
    <w:p w14:paraId="00930D37" w14:textId="77777777" w:rsidR="007B735D" w:rsidRPr="0013207D" w:rsidRDefault="007B735D" w:rsidP="007B735D">
      <w:pPr>
        <w:numPr>
          <w:ilvl w:val="0"/>
          <w:numId w:val="3"/>
        </w:numPr>
        <w:spacing w:after="120" w:line="240" w:lineRule="auto"/>
        <w:ind w:hanging="357"/>
        <w:jc w:val="both"/>
        <w:rPr>
          <w:rFonts w:ascii="Open Sans" w:eastAsia="Open Sans" w:hAnsi="Open Sans" w:cs="Open Sans"/>
          <w:sz w:val="20"/>
          <w:szCs w:val="20"/>
          <w:u w:val="single"/>
          <w:lang w:val="en-GB" w:eastAsia="en-GB"/>
        </w:rPr>
      </w:pPr>
      <w:r w:rsidRPr="0013207D">
        <w:rPr>
          <w:rFonts w:ascii="Open Sans" w:eastAsia="Open Sans" w:hAnsi="Open Sans" w:cs="Open Sans"/>
          <w:sz w:val="20"/>
          <w:szCs w:val="20"/>
          <w:u w:val="single"/>
          <w:lang w:val="en-GB" w:eastAsia="en-GB"/>
        </w:rPr>
        <w:t>the costs:</w:t>
      </w:r>
    </w:p>
    <w:p w14:paraId="41DC3B37" w14:textId="2D773E21" w:rsidR="007B735D" w:rsidRPr="0013207D" w:rsidRDefault="007B735D" w:rsidP="007B735D">
      <w:pPr>
        <w:numPr>
          <w:ilvl w:val="0"/>
          <w:numId w:val="19"/>
        </w:numPr>
        <w:spacing w:after="120" w:line="240" w:lineRule="auto"/>
        <w:ind w:left="1134" w:hanging="357"/>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Types of</w:t>
      </w:r>
      <w:r w:rsidR="0013207D">
        <w:rPr>
          <w:rFonts w:ascii="Open Sans" w:eastAsia="Open Sans" w:hAnsi="Open Sans" w:cs="Open Sans"/>
          <w:sz w:val="20"/>
          <w:szCs w:val="20"/>
          <w:lang w:val="en-GB" w:eastAsia="en-GB"/>
        </w:rPr>
        <w:t xml:space="preserve"> grant eligible costs </w:t>
      </w:r>
      <w:r w:rsidR="006C4036">
        <w:rPr>
          <w:rFonts w:ascii="Open Sans" w:eastAsia="Open Sans" w:hAnsi="Open Sans" w:cs="Open Sans"/>
          <w:sz w:val="20"/>
          <w:szCs w:val="20"/>
          <w:lang w:val="en-GB" w:eastAsia="en-GB"/>
        </w:rPr>
        <w:t>(6.3</w:t>
      </w:r>
      <w:r w:rsidRPr="007B735D">
        <w:rPr>
          <w:rFonts w:ascii="Open Sans" w:eastAsia="Open Sans" w:hAnsi="Open Sans" w:cs="Open Sans"/>
          <w:sz w:val="20"/>
          <w:szCs w:val="20"/>
          <w:lang w:val="en-GB" w:eastAsia="en-GB"/>
        </w:rPr>
        <w:t>).</w:t>
      </w:r>
    </w:p>
    <w:p w14:paraId="661F0368" w14:textId="65F74A01" w:rsidR="007B735D" w:rsidRPr="0013207D" w:rsidRDefault="007B735D" w:rsidP="0013207D">
      <w:pPr>
        <w:keepNext/>
        <w:keepLines/>
        <w:numPr>
          <w:ilvl w:val="1"/>
          <w:numId w:val="13"/>
        </w:numPr>
        <w:spacing w:before="360" w:after="240" w:line="259" w:lineRule="auto"/>
        <w:jc w:val="both"/>
        <w:outlineLvl w:val="1"/>
        <w:rPr>
          <w:rFonts w:ascii="Open Sans" w:eastAsia="Calibri" w:hAnsi="Open Sans" w:cs="Calibri"/>
          <w:b/>
          <w:color w:val="365F91" w:themeColor="accent1" w:themeShade="BF"/>
          <w:sz w:val="24"/>
          <w:szCs w:val="36"/>
          <w:lang w:val="en-GB" w:eastAsia="en-GB"/>
        </w:rPr>
      </w:pPr>
      <w:bookmarkStart w:id="6" w:name="_Toc25651666"/>
      <w:r w:rsidRPr="007B735D">
        <w:rPr>
          <w:rFonts w:ascii="Open Sans" w:eastAsia="Calibri" w:hAnsi="Open Sans" w:cs="Calibri"/>
          <w:b/>
          <w:color w:val="365F91" w:themeColor="accent1" w:themeShade="BF"/>
          <w:sz w:val="24"/>
          <w:szCs w:val="36"/>
          <w:lang w:val="en-GB" w:eastAsia="en-GB"/>
        </w:rPr>
        <w:lastRenderedPageBreak/>
        <w:t>Eligibility of applicants (i.e. applicant and co-applicant)</w:t>
      </w:r>
      <w:bookmarkEnd w:id="6"/>
    </w:p>
    <w:p w14:paraId="4ED290CF" w14:textId="77777777" w:rsidR="007B735D" w:rsidRPr="007B735D" w:rsidRDefault="007B735D" w:rsidP="0013207D">
      <w:pPr>
        <w:spacing w:after="240"/>
        <w:ind w:left="426" w:firstLine="141"/>
        <w:jc w:val="both"/>
        <w:rPr>
          <w:rFonts w:ascii="Open Sans" w:eastAsia="Open Sans" w:hAnsi="Open Sans" w:cs="Open Sans"/>
          <w:b/>
          <w:u w:val="single"/>
          <w:lang w:val="en-GB" w:eastAsia="en-GB"/>
        </w:rPr>
      </w:pPr>
      <w:r w:rsidRPr="007B735D">
        <w:rPr>
          <w:rFonts w:ascii="Open Sans" w:eastAsia="Open Sans" w:hAnsi="Open Sans" w:cs="Open Sans"/>
          <w:b/>
          <w:u w:val="single"/>
          <w:lang w:val="en-GB" w:eastAsia="en-GB"/>
        </w:rPr>
        <w:t>Applicant</w:t>
      </w:r>
    </w:p>
    <w:p w14:paraId="7F0A41D7" w14:textId="77777777" w:rsidR="007B735D" w:rsidRPr="007B735D" w:rsidRDefault="007B735D" w:rsidP="007B735D">
      <w:pPr>
        <w:ind w:firstLine="141"/>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(1)</w:t>
      </w:r>
      <w:r w:rsidRPr="007B735D">
        <w:rPr>
          <w:rFonts w:ascii="Open Sans" w:eastAsia="Open Sans" w:hAnsi="Open Sans" w:cs="Open Sans"/>
          <w:sz w:val="20"/>
          <w:szCs w:val="20"/>
          <w:lang w:val="en-GB" w:eastAsia="en-GB"/>
        </w:rPr>
        <w:tab/>
        <w:t xml:space="preserve">In order to be eligible for a grant, the applicant </w:t>
      </w:r>
      <w:r w:rsidRPr="007B735D">
        <w:rPr>
          <w:rFonts w:ascii="Open Sans" w:eastAsia="Open Sans" w:hAnsi="Open Sans" w:cs="Open Sans"/>
          <w:b/>
          <w:sz w:val="20"/>
          <w:szCs w:val="20"/>
          <w:lang w:val="en-GB" w:eastAsia="en-GB"/>
        </w:rPr>
        <w:t>must:</w:t>
      </w:r>
    </w:p>
    <w:p w14:paraId="478CE3D8" w14:textId="77777777" w:rsidR="007B735D" w:rsidRPr="007B735D" w:rsidRDefault="007B735D" w:rsidP="0013207D">
      <w:pPr>
        <w:numPr>
          <w:ilvl w:val="0"/>
          <w:numId w:val="14"/>
        </w:numPr>
        <w:ind w:left="1276" w:hanging="447"/>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Be one of the following 16 local self-government units: Andrijevica, Berane, Bijelo Polje, Cetinje, Danilovgrad, Gusinje, Kolasin, Mojkovac, Niksic, Petnjica, Plav, Pljevlja, Rozaje, Savnik, Ulcinj and Zabljak.</w:t>
      </w:r>
    </w:p>
    <w:p w14:paraId="030DB05C" w14:textId="77777777" w:rsidR="007B735D" w:rsidRPr="007B735D" w:rsidRDefault="007B735D" w:rsidP="0013207D">
      <w:pPr>
        <w:numPr>
          <w:ilvl w:val="0"/>
          <w:numId w:val="14"/>
        </w:numPr>
        <w:ind w:left="1276" w:hanging="447"/>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Be directly responsible for the preparation and management of the action with the co-applicant(s) not acting as an intermediary. </w:t>
      </w:r>
    </w:p>
    <w:p w14:paraId="3F337990" w14:textId="77777777" w:rsidR="007B735D" w:rsidRPr="007B735D" w:rsidRDefault="007B735D" w:rsidP="007B735D">
      <w:pPr>
        <w:ind w:firstLine="141"/>
        <w:jc w:val="both"/>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The applicant may act individually or with co-applicant(s).</w:t>
      </w:r>
    </w:p>
    <w:p w14:paraId="34CB4F60" w14:textId="204244F7" w:rsidR="007B735D" w:rsidRPr="007B735D" w:rsidRDefault="007B735D" w:rsidP="0013207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If awarded the Grant Contract, the applicant will become the Beneficiary</w:t>
      </w:r>
      <w:r w:rsidR="0013207D">
        <w:rPr>
          <w:rFonts w:ascii="Open Sans" w:eastAsia="Open Sans" w:hAnsi="Open Sans" w:cs="Open Sans"/>
          <w:sz w:val="20"/>
          <w:szCs w:val="20"/>
          <w:lang w:val="en-GB" w:eastAsia="en-GB"/>
        </w:rPr>
        <w:t>, identified as</w:t>
      </w:r>
      <w:r w:rsidRPr="007B735D">
        <w:rPr>
          <w:rFonts w:ascii="Open Sans" w:eastAsia="Open Sans" w:hAnsi="Open Sans" w:cs="Open Sans"/>
          <w:sz w:val="20"/>
          <w:szCs w:val="20"/>
          <w:lang w:val="en-GB" w:eastAsia="en-GB"/>
        </w:rPr>
        <w:t xml:space="preserve"> </w:t>
      </w:r>
      <w:r w:rsidR="00AB0DE8">
        <w:rPr>
          <w:rFonts w:ascii="Open Sans" w:eastAsia="Open Sans" w:hAnsi="Open Sans" w:cs="Open Sans"/>
          <w:sz w:val="20"/>
          <w:szCs w:val="20"/>
          <w:lang w:val="en-GB" w:eastAsia="en-GB"/>
        </w:rPr>
        <w:t>the coordinator</w:t>
      </w:r>
      <w:r w:rsidRPr="007B735D">
        <w:rPr>
          <w:rFonts w:ascii="Open Sans" w:eastAsia="Open Sans" w:hAnsi="Open Sans" w:cs="Open Sans"/>
          <w:sz w:val="20"/>
          <w:szCs w:val="20"/>
          <w:lang w:val="en-GB" w:eastAsia="en-GB"/>
        </w:rPr>
        <w:t xml:space="preserve"> of the Project. It represents and acts on behalf of any other co/beneficiary (if any) and coordinates the design and implementation of the Action.</w:t>
      </w:r>
    </w:p>
    <w:p w14:paraId="76B0D9FB" w14:textId="77777777" w:rsidR="007B735D" w:rsidRPr="0013207D" w:rsidRDefault="007B735D" w:rsidP="007B735D">
      <w:pPr>
        <w:ind w:left="426" w:firstLine="141"/>
        <w:rPr>
          <w:rFonts w:ascii="Open Sans" w:eastAsia="Open Sans" w:hAnsi="Open Sans" w:cs="Open Sans"/>
          <w:b/>
          <w:u w:val="single"/>
          <w:lang w:val="en-GB" w:eastAsia="en-GB"/>
        </w:rPr>
      </w:pPr>
      <w:r w:rsidRPr="0013207D">
        <w:rPr>
          <w:rFonts w:ascii="Open Sans" w:eastAsia="Open Sans" w:hAnsi="Open Sans" w:cs="Open Sans"/>
          <w:b/>
          <w:u w:val="single"/>
          <w:lang w:val="en-GB" w:eastAsia="en-GB"/>
        </w:rPr>
        <w:t>Co-applicant(s)</w:t>
      </w:r>
    </w:p>
    <w:p w14:paraId="79A776A7"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Applicants may act with partner organisations as specified hereafter, but be a legal entity registered in one of the sixteen (16) Project municipalities.</w:t>
      </w:r>
    </w:p>
    <w:p w14:paraId="287FEA44" w14:textId="77777777" w:rsidR="007B735D" w:rsidRPr="007B735D" w:rsidRDefault="007B735D" w:rsidP="007B735D">
      <w:pPr>
        <w:pBdr>
          <w:top w:val="nil"/>
          <w:left w:val="nil"/>
          <w:bottom w:val="nil"/>
          <w:right w:val="nil"/>
          <w:between w:val="nil"/>
        </w:pBdr>
        <w:spacing w:after="0"/>
        <w:jc w:val="both"/>
        <w:rPr>
          <w:rFonts w:ascii="Open Sans" w:eastAsia="Open Sans" w:hAnsi="Open Sans" w:cs="Open Sans"/>
          <w:color w:val="000000"/>
          <w:sz w:val="20"/>
          <w:szCs w:val="20"/>
          <w:lang w:val="en-GB" w:eastAsia="en-GB"/>
        </w:rPr>
      </w:pPr>
      <w:r w:rsidRPr="007B735D">
        <w:rPr>
          <w:rFonts w:ascii="Open Sans" w:eastAsia="Open Sans" w:hAnsi="Open Sans" w:cs="Open Sans"/>
          <w:color w:val="000000"/>
          <w:sz w:val="20"/>
          <w:szCs w:val="20"/>
          <w:lang w:val="en-GB" w:eastAsia="en-GB"/>
        </w:rPr>
        <w:t xml:space="preserve">Within this Call, the partnership in the project implies one (1) municipality (local self-government) acting together with one or more public institutions, utility companies/institutions (PUCs), or one or more other municipalities forming a project consortium.  </w:t>
      </w:r>
    </w:p>
    <w:p w14:paraId="4E4B0772" w14:textId="77777777" w:rsidR="007B735D" w:rsidRPr="007B735D" w:rsidRDefault="007B735D" w:rsidP="007B735D">
      <w:pPr>
        <w:pBdr>
          <w:top w:val="nil"/>
          <w:left w:val="nil"/>
          <w:bottom w:val="nil"/>
          <w:right w:val="nil"/>
          <w:between w:val="nil"/>
        </w:pBdr>
        <w:spacing w:after="0"/>
        <w:ind w:firstLine="141"/>
        <w:jc w:val="both"/>
        <w:rPr>
          <w:rFonts w:ascii="Open Sans" w:eastAsia="Open Sans" w:hAnsi="Open Sans" w:cs="Open Sans"/>
          <w:color w:val="000000"/>
          <w:sz w:val="20"/>
          <w:szCs w:val="20"/>
          <w:lang w:val="en-GB" w:eastAsia="en-GB"/>
        </w:rPr>
      </w:pPr>
    </w:p>
    <w:p w14:paraId="2F698AF7" w14:textId="77777777" w:rsidR="007B735D" w:rsidRPr="007B735D" w:rsidRDefault="007B735D" w:rsidP="007B735D">
      <w:pPr>
        <w:pBdr>
          <w:top w:val="nil"/>
          <w:left w:val="nil"/>
          <w:bottom w:val="nil"/>
          <w:right w:val="nil"/>
          <w:between w:val="nil"/>
        </w:pBdr>
        <w:jc w:val="both"/>
        <w:rPr>
          <w:rFonts w:ascii="Open Sans" w:eastAsia="Open Sans" w:hAnsi="Open Sans" w:cs="Open Sans"/>
          <w:b/>
          <w:color w:val="000000"/>
          <w:sz w:val="20"/>
          <w:szCs w:val="20"/>
          <w:lang w:val="en-GB" w:eastAsia="en-GB"/>
        </w:rPr>
      </w:pPr>
      <w:r w:rsidRPr="007B735D">
        <w:rPr>
          <w:rFonts w:ascii="Calibri" w:eastAsia="Calibri" w:hAnsi="Calibri" w:cs="Calibri"/>
          <w:lang w:val="en-GB" w:eastAsia="en-GB"/>
        </w:rPr>
        <w:t xml:space="preserve"> </w:t>
      </w:r>
      <w:r w:rsidRPr="007B735D">
        <w:rPr>
          <w:rFonts w:ascii="Open Sans" w:eastAsia="Open Sans" w:hAnsi="Open Sans" w:cs="Open Sans"/>
          <w:b/>
          <w:color w:val="000000"/>
          <w:sz w:val="20"/>
          <w:szCs w:val="20"/>
          <w:u w:val="single"/>
          <w:lang w:val="en-GB" w:eastAsia="en-GB"/>
        </w:rPr>
        <w:t>Important:</w:t>
      </w:r>
      <w:r w:rsidRPr="007B735D">
        <w:rPr>
          <w:rFonts w:ascii="Open Sans" w:eastAsia="Open Sans" w:hAnsi="Open Sans" w:cs="Open Sans"/>
          <w:b/>
          <w:color w:val="000000"/>
          <w:sz w:val="20"/>
          <w:szCs w:val="20"/>
          <w:lang w:val="en-GB" w:eastAsia="en-GB"/>
        </w:rPr>
        <w:t xml:space="preserve"> Public institutions in this call are considered as public entities founded by the Municipalities.</w:t>
      </w:r>
    </w:p>
    <w:p w14:paraId="7F04E471" w14:textId="77777777" w:rsidR="007B735D" w:rsidRPr="007B735D" w:rsidRDefault="007B735D" w:rsidP="007B735D">
      <w:pPr>
        <w:ind w:firstLine="141"/>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Co-applicant(s) participate in designing and implementing the action. </w:t>
      </w:r>
    </w:p>
    <w:p w14:paraId="79BCC486" w14:textId="77777777" w:rsidR="007B735D" w:rsidRPr="007B735D" w:rsidRDefault="007B735D" w:rsidP="007B735D">
      <w:pPr>
        <w:ind w:firstLine="141"/>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Co-applicant(s) must satisfy the eligibility criteria as applicable to the applicant itself.</w:t>
      </w:r>
    </w:p>
    <w:p w14:paraId="0C5CE021" w14:textId="3D5FDAFF" w:rsidR="007B735D" w:rsidRPr="007B735D" w:rsidRDefault="007B735D" w:rsidP="009A3E54">
      <w:pPr>
        <w:spacing w:before="240"/>
        <w:ind w:firstLine="141"/>
        <w:jc w:val="both"/>
        <w:rPr>
          <w:rFonts w:ascii="Open Sans" w:eastAsia="Open Sans" w:hAnsi="Open Sans" w:cs="Open Sans"/>
          <w:lang w:val="en-GB" w:eastAsia="en-GB"/>
        </w:rPr>
      </w:pPr>
      <w:r w:rsidRPr="007B735D">
        <w:rPr>
          <w:rFonts w:ascii="Open Sans" w:eastAsia="Open Sans" w:hAnsi="Open Sans" w:cs="Open Sans"/>
          <w:sz w:val="20"/>
          <w:szCs w:val="20"/>
          <w:lang w:val="en-GB" w:eastAsia="en-GB"/>
        </w:rPr>
        <w:t>Co-applicant(s) must sign the Partnership Statement in Part II</w:t>
      </w:r>
      <w:r w:rsidR="00B626B4">
        <w:rPr>
          <w:rFonts w:ascii="Open Sans" w:eastAsia="Open Sans" w:hAnsi="Open Sans" w:cs="Open Sans"/>
          <w:sz w:val="20"/>
          <w:szCs w:val="20"/>
          <w:lang w:val="en-GB" w:eastAsia="en-GB"/>
        </w:rPr>
        <w:t>I</w:t>
      </w:r>
      <w:r w:rsidRPr="007B735D">
        <w:rPr>
          <w:rFonts w:ascii="Open Sans" w:eastAsia="Open Sans" w:hAnsi="Open Sans" w:cs="Open Sans"/>
          <w:sz w:val="20"/>
          <w:szCs w:val="20"/>
          <w:lang w:val="en-GB" w:eastAsia="en-GB"/>
        </w:rPr>
        <w:t xml:space="preserve"> and Section 2 of the Grant Application Form</w:t>
      </w:r>
      <w:r w:rsidR="00B626B4">
        <w:rPr>
          <w:rFonts w:ascii="Open Sans" w:eastAsia="Open Sans" w:hAnsi="Open Sans" w:cs="Open Sans"/>
          <w:sz w:val="20"/>
          <w:szCs w:val="20"/>
          <w:lang w:val="en-GB" w:eastAsia="en-GB"/>
        </w:rPr>
        <w:t>, here in Annex A</w:t>
      </w:r>
      <w:r w:rsidRPr="007B735D">
        <w:rPr>
          <w:rFonts w:ascii="Open Sans" w:eastAsia="Open Sans" w:hAnsi="Open Sans" w:cs="Open Sans"/>
          <w:sz w:val="20"/>
          <w:szCs w:val="20"/>
          <w:lang w:val="en-GB" w:eastAsia="en-GB"/>
        </w:rPr>
        <w:t>.</w:t>
      </w:r>
    </w:p>
    <w:p w14:paraId="620F0730" w14:textId="77777777" w:rsidR="007B735D" w:rsidRPr="007B735D" w:rsidRDefault="007B735D" w:rsidP="009A3E54">
      <w:pPr>
        <w:keepNext/>
        <w:keepLines/>
        <w:numPr>
          <w:ilvl w:val="1"/>
          <w:numId w:val="13"/>
        </w:numPr>
        <w:spacing w:before="240" w:after="80" w:line="259" w:lineRule="auto"/>
        <w:outlineLvl w:val="1"/>
        <w:rPr>
          <w:rFonts w:ascii="Open Sans" w:eastAsia="Calibri" w:hAnsi="Open Sans" w:cs="Calibri"/>
          <w:b/>
          <w:color w:val="365F91" w:themeColor="accent1" w:themeShade="BF"/>
          <w:sz w:val="24"/>
          <w:szCs w:val="36"/>
          <w:lang w:val="en-GB" w:eastAsia="en-GB"/>
        </w:rPr>
      </w:pPr>
      <w:bookmarkStart w:id="7" w:name="_Toc25651667"/>
      <w:r w:rsidRPr="007B735D">
        <w:rPr>
          <w:rFonts w:ascii="Open Sans" w:eastAsia="Calibri" w:hAnsi="Open Sans" w:cs="Calibri"/>
          <w:b/>
          <w:color w:val="365F91" w:themeColor="accent1" w:themeShade="BF"/>
          <w:sz w:val="24"/>
          <w:szCs w:val="36"/>
          <w:lang w:val="en-GB" w:eastAsia="en-GB"/>
        </w:rPr>
        <w:t>Eligible actions</w:t>
      </w:r>
      <w:bookmarkEnd w:id="7"/>
    </w:p>
    <w:p w14:paraId="759394ED" w14:textId="77777777" w:rsidR="007B735D" w:rsidRPr="007B735D" w:rsidRDefault="007B735D" w:rsidP="007B735D">
      <w:pPr>
        <w:spacing w:before="240"/>
        <w:rPr>
          <w:rFonts w:ascii="Open Sans" w:eastAsia="Open Sans" w:hAnsi="Open Sans" w:cs="Open Sans"/>
          <w:b/>
          <w:sz w:val="20"/>
          <w:szCs w:val="20"/>
          <w:u w:val="single"/>
          <w:lang w:val="en-GB" w:eastAsia="en-GB"/>
        </w:rPr>
      </w:pPr>
      <w:r w:rsidRPr="007B735D">
        <w:rPr>
          <w:rFonts w:ascii="Open Sans" w:eastAsia="Open Sans" w:hAnsi="Open Sans" w:cs="Open Sans"/>
          <w:b/>
          <w:sz w:val="20"/>
          <w:szCs w:val="20"/>
          <w:u w:val="single"/>
          <w:lang w:val="en-GB" w:eastAsia="en-GB"/>
        </w:rPr>
        <w:t xml:space="preserve">Definition: </w:t>
      </w:r>
    </w:p>
    <w:p w14:paraId="45F0277E" w14:textId="77777777" w:rsidR="00A44B9E" w:rsidRDefault="007B735D" w:rsidP="007B735D">
      <w:pP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An action is composed of a set of activities.</w:t>
      </w:r>
    </w:p>
    <w:p w14:paraId="5DAD8396" w14:textId="2927D78E" w:rsidR="007B735D" w:rsidRPr="007B735D" w:rsidRDefault="007B735D" w:rsidP="007B735D">
      <w:pPr>
        <w:rPr>
          <w:rFonts w:ascii="Open Sans" w:eastAsia="Open Sans" w:hAnsi="Open Sans" w:cs="Open Sans"/>
          <w:b/>
          <w:sz w:val="20"/>
          <w:szCs w:val="20"/>
          <w:u w:val="single"/>
          <w:lang w:val="en-GB" w:eastAsia="en-GB"/>
        </w:rPr>
      </w:pPr>
      <w:r w:rsidRPr="007B735D">
        <w:rPr>
          <w:rFonts w:ascii="Open Sans" w:eastAsia="Open Sans" w:hAnsi="Open Sans" w:cs="Open Sans"/>
          <w:b/>
          <w:sz w:val="20"/>
          <w:szCs w:val="20"/>
          <w:u w:val="single"/>
          <w:lang w:val="en-GB" w:eastAsia="en-GB"/>
        </w:rPr>
        <w:t>Duration</w:t>
      </w:r>
    </w:p>
    <w:p w14:paraId="649DFF56" w14:textId="77777777" w:rsid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The initial planned duration of an action may not exceed 10 months from the signing of the Grant Agreement. This includes initiation of activities, tendering, contracting for services/works/goods, implementation of services/works/ and handover of works/goods, where applicable. </w:t>
      </w:r>
    </w:p>
    <w:p w14:paraId="51630653" w14:textId="77777777" w:rsidR="006C4036" w:rsidRPr="007B735D" w:rsidRDefault="006C4036" w:rsidP="007B735D">
      <w:pPr>
        <w:jc w:val="both"/>
        <w:rPr>
          <w:rFonts w:ascii="Open Sans" w:eastAsia="Open Sans" w:hAnsi="Open Sans" w:cs="Open Sans"/>
          <w:sz w:val="20"/>
          <w:szCs w:val="20"/>
          <w:lang w:val="en-GB" w:eastAsia="en-GB"/>
        </w:rPr>
      </w:pPr>
    </w:p>
    <w:p w14:paraId="1C596B06" w14:textId="77777777" w:rsidR="007B735D" w:rsidRPr="006C4036" w:rsidRDefault="007B735D" w:rsidP="007B735D">
      <w:pPr>
        <w:rPr>
          <w:rFonts w:ascii="Open Sans" w:eastAsia="Open Sans" w:hAnsi="Open Sans" w:cs="Open Sans"/>
          <w:b/>
          <w:sz w:val="20"/>
          <w:szCs w:val="20"/>
          <w:u w:val="single"/>
          <w:lang w:val="en-GB" w:eastAsia="en-GB"/>
        </w:rPr>
      </w:pPr>
      <w:r w:rsidRPr="006C4036">
        <w:rPr>
          <w:rFonts w:ascii="Open Sans" w:eastAsia="Open Sans" w:hAnsi="Open Sans" w:cs="Open Sans"/>
          <w:b/>
          <w:sz w:val="20"/>
          <w:szCs w:val="20"/>
          <w:u w:val="single"/>
          <w:lang w:val="en-GB" w:eastAsia="en-GB"/>
        </w:rPr>
        <w:lastRenderedPageBreak/>
        <w:t>Sectors or themes</w:t>
      </w:r>
    </w:p>
    <w:p w14:paraId="2D6B846C" w14:textId="34960282"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For projects to be eligible, they must contribute to the Project’s objectives as outlined in </w:t>
      </w:r>
      <w:r w:rsidR="00643D83">
        <w:rPr>
          <w:rFonts w:ascii="Open Sans" w:eastAsia="Open Sans" w:hAnsi="Open Sans" w:cs="Open Sans"/>
          <w:sz w:val="20"/>
          <w:szCs w:val="20"/>
          <w:lang w:val="en-GB" w:eastAsia="en-GB"/>
        </w:rPr>
        <w:t>Article 3 of the Call for Proposals</w:t>
      </w:r>
      <w:r w:rsidRPr="007B735D">
        <w:rPr>
          <w:rFonts w:ascii="Open Sans" w:eastAsia="Open Sans" w:hAnsi="Open Sans" w:cs="Open Sans"/>
          <w:sz w:val="20"/>
          <w:szCs w:val="20"/>
          <w:lang w:val="en-GB" w:eastAsia="en-GB"/>
        </w:rPr>
        <w:t>, and be in line with the socio-economic development priorities of the area, as defined in the relevant national/regional/sub-regional/local strategies and plans.</w:t>
      </w:r>
    </w:p>
    <w:p w14:paraId="10C3E267" w14:textId="77777777" w:rsidR="007B735D" w:rsidRPr="007B735D" w:rsidRDefault="007B735D" w:rsidP="007B735D">
      <w:pPr>
        <w:jc w:val="both"/>
        <w:rPr>
          <w:rFonts w:ascii="Open Sans" w:eastAsia="Open Sans" w:hAnsi="Open Sans" w:cs="Open Sans"/>
          <w:b/>
          <w:sz w:val="20"/>
          <w:szCs w:val="20"/>
          <w:u w:val="single"/>
          <w:lang w:val="en-GB" w:eastAsia="en-GB"/>
        </w:rPr>
      </w:pPr>
      <w:r w:rsidRPr="007B735D">
        <w:rPr>
          <w:rFonts w:ascii="Open Sans" w:eastAsia="Open Sans" w:hAnsi="Open Sans" w:cs="Open Sans"/>
          <w:b/>
          <w:sz w:val="20"/>
          <w:szCs w:val="20"/>
          <w:u w:val="single"/>
          <w:lang w:val="en-GB" w:eastAsia="en-GB"/>
        </w:rPr>
        <w:t>Location</w:t>
      </w:r>
    </w:p>
    <w:p w14:paraId="45D1419D" w14:textId="2857231C"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This CfP is geographically restricted to institutions located within the Project area of responsibility, as outlined in </w:t>
      </w:r>
      <w:r w:rsidR="00FC6E3C">
        <w:rPr>
          <w:rFonts w:ascii="Open Sans" w:eastAsia="Open Sans" w:hAnsi="Open Sans" w:cs="Open Sans"/>
          <w:sz w:val="20"/>
          <w:szCs w:val="20"/>
          <w:lang w:val="en-GB" w:eastAsia="en-GB"/>
        </w:rPr>
        <w:t>Article</w:t>
      </w:r>
      <w:r w:rsidRPr="007B735D">
        <w:rPr>
          <w:rFonts w:ascii="Open Sans" w:eastAsia="Open Sans" w:hAnsi="Open Sans" w:cs="Open Sans"/>
          <w:sz w:val="20"/>
          <w:szCs w:val="20"/>
          <w:lang w:val="en-GB" w:eastAsia="en-GB"/>
        </w:rPr>
        <w:t xml:space="preserve"> 2 </w:t>
      </w:r>
      <w:r w:rsidR="00FC6E3C">
        <w:rPr>
          <w:rFonts w:ascii="Open Sans" w:eastAsia="Open Sans" w:hAnsi="Open Sans" w:cs="Open Sans"/>
          <w:sz w:val="20"/>
          <w:szCs w:val="20"/>
          <w:lang w:val="en-GB" w:eastAsia="en-GB"/>
        </w:rPr>
        <w:t xml:space="preserve">of the CfP </w:t>
      </w:r>
      <w:r w:rsidR="00FC267F">
        <w:rPr>
          <w:rFonts w:ascii="Open Sans" w:eastAsia="Open Sans" w:hAnsi="Open Sans" w:cs="Open Sans"/>
          <w:sz w:val="20"/>
          <w:szCs w:val="20"/>
          <w:lang w:val="en-GB" w:eastAsia="en-GB"/>
        </w:rPr>
        <w:t xml:space="preserve">and must bring benefits to the Project area. </w:t>
      </w:r>
    </w:p>
    <w:p w14:paraId="07CF06B8" w14:textId="77777777" w:rsidR="007B735D" w:rsidRPr="007B735D" w:rsidRDefault="007B735D" w:rsidP="007B735D">
      <w:pPr>
        <w:jc w:val="both"/>
        <w:rPr>
          <w:rFonts w:ascii="Open Sans" w:eastAsia="Open Sans" w:hAnsi="Open Sans" w:cs="Open Sans"/>
          <w:b/>
          <w:sz w:val="20"/>
          <w:szCs w:val="20"/>
          <w:u w:val="single"/>
          <w:lang w:val="en-GB" w:eastAsia="en-GB"/>
        </w:rPr>
      </w:pPr>
      <w:r w:rsidRPr="007B735D">
        <w:rPr>
          <w:rFonts w:ascii="Open Sans" w:eastAsia="Open Sans" w:hAnsi="Open Sans" w:cs="Open Sans"/>
          <w:b/>
          <w:sz w:val="20"/>
          <w:szCs w:val="20"/>
          <w:u w:val="single"/>
          <w:lang w:val="en-GB" w:eastAsia="en-GB"/>
        </w:rPr>
        <w:t>Types of action</w:t>
      </w:r>
    </w:p>
    <w:p w14:paraId="2C417CCA" w14:textId="77777777" w:rsidR="007B735D" w:rsidRPr="007B735D" w:rsidRDefault="007B735D" w:rsidP="007B735D">
      <w:pPr>
        <w:jc w:val="both"/>
        <w:rPr>
          <w:rFonts w:ascii="Open Sans" w:eastAsia="Open Sans" w:hAnsi="Open Sans" w:cs="Open Sans"/>
          <w:color w:val="FF0000"/>
          <w:sz w:val="20"/>
          <w:szCs w:val="20"/>
          <w:lang w:val="en-GB" w:eastAsia="en-GB"/>
        </w:rPr>
      </w:pPr>
      <w:r w:rsidRPr="007B735D">
        <w:rPr>
          <w:rFonts w:ascii="Open Sans" w:eastAsia="Open Sans" w:hAnsi="Open Sans" w:cs="Open Sans"/>
          <w:sz w:val="20"/>
          <w:szCs w:val="20"/>
          <w:lang w:val="en-GB" w:eastAsia="en-GB"/>
        </w:rPr>
        <w:t xml:space="preserve">Projects proposed must create (significant / considerable) impacts and changes within the territory of one or more municipalities. </w:t>
      </w:r>
    </w:p>
    <w:p w14:paraId="675D10D8" w14:textId="77777777" w:rsidR="007B735D" w:rsidRPr="0013207D" w:rsidRDefault="007B735D" w:rsidP="007B735D">
      <w:pPr>
        <w:jc w:val="both"/>
        <w:rPr>
          <w:rFonts w:ascii="Open Sans" w:eastAsia="Open Sans" w:hAnsi="Open Sans" w:cs="Open Sans"/>
          <w:sz w:val="20"/>
          <w:szCs w:val="20"/>
          <w:u w:val="single"/>
          <w:lang w:val="en-GB" w:eastAsia="en-GB"/>
        </w:rPr>
      </w:pPr>
      <w:r w:rsidRPr="0013207D">
        <w:rPr>
          <w:rFonts w:ascii="Open Sans" w:eastAsia="Open Sans" w:hAnsi="Open Sans" w:cs="Open Sans"/>
          <w:sz w:val="20"/>
          <w:szCs w:val="20"/>
          <w:u w:val="single"/>
          <w:lang w:val="en-GB" w:eastAsia="en-GB"/>
        </w:rPr>
        <w:t>Priority areas</w:t>
      </w:r>
    </w:p>
    <w:p w14:paraId="785C28E6"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Infrastructure interventions contributing to improved living conditions through enhanced access to public services, environmental protection or indirectly fostering economic development, including but not limited to the areas of:</w:t>
      </w:r>
    </w:p>
    <w:p w14:paraId="0299F81E" w14:textId="77777777" w:rsidR="007B735D" w:rsidRPr="007B735D" w:rsidRDefault="007B735D" w:rsidP="007B735D">
      <w:pPr>
        <w:numPr>
          <w:ilvl w:val="0"/>
          <w:numId w:val="19"/>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water and wastewater management;</w:t>
      </w:r>
    </w:p>
    <w:p w14:paraId="67D0546A" w14:textId="77777777" w:rsidR="007B735D" w:rsidRPr="007B735D" w:rsidRDefault="007B735D" w:rsidP="007B735D">
      <w:pPr>
        <w:numPr>
          <w:ilvl w:val="0"/>
          <w:numId w:val="19"/>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solid waste management;</w:t>
      </w:r>
    </w:p>
    <w:p w14:paraId="3E434538" w14:textId="77777777" w:rsidR="007B735D" w:rsidRPr="007B735D" w:rsidRDefault="007B735D" w:rsidP="007B735D">
      <w:pPr>
        <w:numPr>
          <w:ilvl w:val="0"/>
          <w:numId w:val="19"/>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energy efficiency in public buildings;</w:t>
      </w:r>
    </w:p>
    <w:p w14:paraId="35C3569A" w14:textId="77777777" w:rsidR="007B735D" w:rsidRPr="007B735D" w:rsidRDefault="007B735D" w:rsidP="007B735D">
      <w:pPr>
        <w:numPr>
          <w:ilvl w:val="0"/>
          <w:numId w:val="19"/>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facilities related to tourism and empowerment of tourism capacities;</w:t>
      </w:r>
    </w:p>
    <w:p w14:paraId="21DE22F2" w14:textId="77777777" w:rsidR="007B735D" w:rsidRPr="007B735D" w:rsidRDefault="007B735D" w:rsidP="007B735D">
      <w:pPr>
        <w:widowControl w:val="0"/>
        <w:numPr>
          <w:ilvl w:val="0"/>
          <w:numId w:val="19"/>
        </w:num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r w:rsidRPr="007B735D">
        <w:rPr>
          <w:rFonts w:ascii="Open Sans" w:eastAsia="Open Sans" w:hAnsi="Open Sans" w:cs="Open Sans"/>
          <w:color w:val="000000"/>
          <w:sz w:val="20"/>
          <w:szCs w:val="20"/>
          <w:lang w:val="en-GB" w:eastAsia="en-GB"/>
        </w:rPr>
        <w:t>facilities supporting entrepreneurship, businesses business zones and similar;</w:t>
      </w:r>
    </w:p>
    <w:p w14:paraId="61EF5EF3" w14:textId="77777777" w:rsidR="007B735D" w:rsidRPr="007B735D" w:rsidRDefault="007B735D" w:rsidP="007B735D">
      <w:pPr>
        <w:widowControl w:val="0"/>
        <w:pBdr>
          <w:top w:val="nil"/>
          <w:left w:val="nil"/>
          <w:bottom w:val="nil"/>
          <w:right w:val="nil"/>
          <w:between w:val="nil"/>
        </w:pBdr>
        <w:spacing w:after="0" w:line="240" w:lineRule="auto"/>
        <w:ind w:left="720" w:hanging="720"/>
        <w:jc w:val="both"/>
        <w:rPr>
          <w:rFonts w:ascii="Arial" w:eastAsia="Arial" w:hAnsi="Arial" w:cs="Arial"/>
          <w:color w:val="000000"/>
          <w:lang w:val="en-GB" w:eastAsia="en-GB"/>
        </w:rPr>
      </w:pPr>
    </w:p>
    <w:p w14:paraId="371A8398" w14:textId="77777777" w:rsidR="007B735D" w:rsidRPr="007B735D" w:rsidRDefault="007B735D" w:rsidP="007B735D">
      <w:pPr>
        <w:numPr>
          <w:ilvl w:val="0"/>
          <w:numId w:val="19"/>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education, sport and culture infrastructure;</w:t>
      </w:r>
    </w:p>
    <w:p w14:paraId="0F37269A" w14:textId="77777777" w:rsidR="007B735D" w:rsidRPr="007B735D" w:rsidRDefault="007B735D" w:rsidP="007B735D">
      <w:pPr>
        <w:numPr>
          <w:ilvl w:val="0"/>
          <w:numId w:val="19"/>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local road infrastructure;</w:t>
      </w:r>
    </w:p>
    <w:p w14:paraId="51D0A741" w14:textId="77777777" w:rsidR="007B735D" w:rsidRPr="007B735D" w:rsidRDefault="007B735D" w:rsidP="007B735D">
      <w:pPr>
        <w:numPr>
          <w:ilvl w:val="0"/>
          <w:numId w:val="19"/>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other public infrastructure.</w:t>
      </w:r>
    </w:p>
    <w:p w14:paraId="4CAD4320" w14:textId="77777777" w:rsidR="007B735D" w:rsidRPr="007F6563" w:rsidRDefault="007B735D" w:rsidP="0013207D">
      <w:pPr>
        <w:jc w:val="both"/>
        <w:rPr>
          <w:rFonts w:ascii="Open Sans" w:eastAsia="Open Sans" w:hAnsi="Open Sans" w:cs="Open Sans"/>
          <w:b/>
          <w:sz w:val="20"/>
          <w:szCs w:val="20"/>
          <w:u w:val="single"/>
          <w:lang w:val="en-GB" w:eastAsia="en-GB"/>
        </w:rPr>
      </w:pPr>
    </w:p>
    <w:p w14:paraId="2DF50CA6" w14:textId="77777777" w:rsidR="007B735D" w:rsidRPr="007B735D" w:rsidRDefault="007B735D" w:rsidP="007B735D">
      <w:pPr>
        <w:jc w:val="both"/>
        <w:rPr>
          <w:rFonts w:ascii="Open Sans" w:eastAsia="Open Sans" w:hAnsi="Open Sans" w:cs="Open Sans"/>
          <w:b/>
          <w:sz w:val="20"/>
          <w:szCs w:val="20"/>
          <w:u w:val="single"/>
          <w:lang w:val="en-GB" w:eastAsia="en-GB"/>
        </w:rPr>
      </w:pPr>
      <w:r w:rsidRPr="007B735D">
        <w:rPr>
          <w:rFonts w:ascii="Open Sans" w:eastAsia="Open Sans" w:hAnsi="Open Sans" w:cs="Open Sans"/>
          <w:b/>
          <w:sz w:val="20"/>
          <w:szCs w:val="20"/>
          <w:u w:val="single"/>
          <w:lang w:val="en-GB" w:eastAsia="en-GB"/>
        </w:rPr>
        <w:t>Eligible actions</w:t>
      </w:r>
    </w:p>
    <w:p w14:paraId="2CF316F8" w14:textId="77777777" w:rsidR="007B735D" w:rsidRPr="007F6563" w:rsidRDefault="007B735D" w:rsidP="0013207D">
      <w:pPr>
        <w:numPr>
          <w:ilvl w:val="0"/>
          <w:numId w:val="5"/>
        </w:numPr>
        <w:spacing w:after="0"/>
        <w:jc w:val="both"/>
        <w:rPr>
          <w:rFonts w:ascii="Open Sans" w:eastAsia="Open Sans" w:hAnsi="Open Sans" w:cs="Open Sans"/>
          <w:sz w:val="20"/>
          <w:szCs w:val="20"/>
          <w:lang w:val="en-GB" w:eastAsia="en-GB"/>
        </w:rPr>
      </w:pPr>
      <w:r w:rsidRPr="00A44B9E">
        <w:rPr>
          <w:rFonts w:ascii="Open Sans" w:eastAsia="Open Sans" w:hAnsi="Open Sans" w:cs="Open Sans"/>
          <w:sz w:val="20"/>
          <w:szCs w:val="20"/>
          <w:lang w:val="en-GB" w:eastAsia="en-GB"/>
        </w:rPr>
        <w:t>Interventions related to public infrastructure that relate to water supply, solid waste and waste</w:t>
      </w:r>
      <w:r w:rsidRPr="0013207D">
        <w:rPr>
          <w:rFonts w:ascii="Open Sans" w:eastAsia="Open Sans" w:hAnsi="Open Sans" w:cs="Open Sans"/>
          <w:color w:val="000000"/>
          <w:sz w:val="20"/>
          <w:szCs w:val="20"/>
          <w:lang w:val="en-GB" w:eastAsia="en-GB"/>
        </w:rPr>
        <w:t xml:space="preserve"> water management and communal infrastructure interventions, in general;</w:t>
      </w:r>
    </w:p>
    <w:p w14:paraId="04C4F9B2" w14:textId="77777777" w:rsidR="007B735D" w:rsidRPr="007F6563" w:rsidRDefault="007B735D" w:rsidP="0013207D">
      <w:pPr>
        <w:numPr>
          <w:ilvl w:val="0"/>
          <w:numId w:val="5"/>
        </w:numPr>
        <w:spacing w:after="0"/>
        <w:jc w:val="both"/>
        <w:rPr>
          <w:rFonts w:ascii="Open Sans" w:eastAsia="Open Sans" w:hAnsi="Open Sans" w:cs="Open Sans"/>
          <w:sz w:val="20"/>
          <w:szCs w:val="20"/>
          <w:lang w:val="en-GB" w:eastAsia="en-GB"/>
        </w:rPr>
      </w:pPr>
      <w:r w:rsidRPr="00A44B9E">
        <w:rPr>
          <w:rFonts w:ascii="Open Sans" w:eastAsia="Open Sans" w:hAnsi="Open Sans" w:cs="Open Sans"/>
          <w:sz w:val="20"/>
          <w:szCs w:val="20"/>
          <w:lang w:val="en-GB" w:eastAsia="en-GB"/>
        </w:rPr>
        <w:t>Interventions related to public infrastructure that contribute to enhanced energy efficiency;</w:t>
      </w:r>
    </w:p>
    <w:p w14:paraId="13ABCDBA" w14:textId="77777777" w:rsidR="007B735D" w:rsidRPr="0013207D" w:rsidRDefault="007B735D" w:rsidP="0013207D">
      <w:pPr>
        <w:numPr>
          <w:ilvl w:val="0"/>
          <w:numId w:val="5"/>
        </w:numPr>
        <w:spacing w:after="0"/>
        <w:jc w:val="both"/>
        <w:rPr>
          <w:rFonts w:ascii="Open Sans" w:eastAsia="Open Sans" w:hAnsi="Open Sans" w:cs="Open Sans"/>
          <w:color w:val="000000"/>
          <w:sz w:val="20"/>
          <w:szCs w:val="20"/>
          <w:lang w:val="en-GB" w:eastAsia="en-GB"/>
        </w:rPr>
      </w:pPr>
      <w:r w:rsidRPr="00A44B9E">
        <w:rPr>
          <w:rFonts w:ascii="Open Sans" w:eastAsia="Open Sans" w:hAnsi="Open Sans" w:cs="Open Sans"/>
          <w:sz w:val="20"/>
          <w:szCs w:val="20"/>
          <w:lang w:val="en-GB" w:eastAsia="en-GB"/>
        </w:rPr>
        <w:t>Interventions related to public infrastructure that contribute to tourism development; ec</w:t>
      </w:r>
      <w:r w:rsidRPr="0013207D">
        <w:rPr>
          <w:rFonts w:ascii="Open Sans" w:eastAsia="Open Sans" w:hAnsi="Open Sans" w:cs="Open Sans"/>
          <w:color w:val="000000"/>
          <w:sz w:val="20"/>
          <w:szCs w:val="20"/>
          <w:lang w:val="en-GB" w:eastAsia="en-GB"/>
        </w:rPr>
        <w:t>onomic activity growth and job generation;</w:t>
      </w:r>
    </w:p>
    <w:p w14:paraId="4100048E" w14:textId="77777777" w:rsidR="007B735D" w:rsidRPr="00A44B9E" w:rsidRDefault="007B735D" w:rsidP="0013207D">
      <w:pPr>
        <w:numPr>
          <w:ilvl w:val="0"/>
          <w:numId w:val="5"/>
        </w:numPr>
        <w:spacing w:after="0"/>
        <w:jc w:val="both"/>
        <w:rPr>
          <w:rFonts w:ascii="Open Sans" w:eastAsia="Open Sans" w:hAnsi="Open Sans" w:cs="Open Sans"/>
          <w:sz w:val="20"/>
          <w:szCs w:val="20"/>
          <w:lang w:val="en-GB" w:eastAsia="en-GB"/>
        </w:rPr>
      </w:pPr>
      <w:r w:rsidRPr="00A44B9E">
        <w:rPr>
          <w:rFonts w:ascii="Open Sans" w:eastAsia="Open Sans" w:hAnsi="Open Sans" w:cs="Open Sans"/>
          <w:sz w:val="20"/>
          <w:szCs w:val="20"/>
          <w:lang w:val="en-GB" w:eastAsia="en-GB"/>
        </w:rPr>
        <w:t>Interventions supporting entrepreneurship related to public economic infrastructure, including business zones, and contributes to business development in general;</w:t>
      </w:r>
    </w:p>
    <w:p w14:paraId="38BB86F7" w14:textId="77777777" w:rsidR="007B735D" w:rsidRPr="0013207D" w:rsidRDefault="007B735D" w:rsidP="0013207D">
      <w:pPr>
        <w:numPr>
          <w:ilvl w:val="0"/>
          <w:numId w:val="5"/>
        </w:numPr>
        <w:spacing w:after="0"/>
        <w:jc w:val="both"/>
        <w:rPr>
          <w:rFonts w:ascii="Open Sans" w:eastAsia="Open Sans" w:hAnsi="Open Sans" w:cs="Open Sans"/>
          <w:color w:val="000000"/>
          <w:sz w:val="20"/>
          <w:szCs w:val="20"/>
          <w:lang w:val="en-GB" w:eastAsia="en-GB"/>
        </w:rPr>
      </w:pPr>
      <w:r w:rsidRPr="007F6563">
        <w:rPr>
          <w:rFonts w:ascii="Open Sans" w:eastAsia="Open Sans" w:hAnsi="Open Sans" w:cs="Open Sans"/>
          <w:sz w:val="20"/>
          <w:szCs w:val="20"/>
          <w:lang w:val="en-GB" w:eastAsia="en-GB"/>
        </w:rPr>
        <w:t>Interventions related to public infrastructure that contribute to enhanced education, sports, culture;</w:t>
      </w:r>
    </w:p>
    <w:p w14:paraId="0D35813C" w14:textId="7DAE6BCB" w:rsidR="007B735D" w:rsidRPr="0013207D" w:rsidRDefault="007B735D" w:rsidP="0013207D">
      <w:pPr>
        <w:numPr>
          <w:ilvl w:val="0"/>
          <w:numId w:val="5"/>
        </w:numPr>
        <w:spacing w:after="0"/>
        <w:jc w:val="both"/>
        <w:rPr>
          <w:rFonts w:ascii="Open Sans" w:eastAsia="Open Sans" w:hAnsi="Open Sans" w:cs="Open Sans"/>
          <w:color w:val="000000"/>
          <w:sz w:val="20"/>
          <w:szCs w:val="20"/>
          <w:lang w:val="en-GB" w:eastAsia="en-GB"/>
        </w:rPr>
      </w:pPr>
      <w:r w:rsidRPr="007F6563">
        <w:rPr>
          <w:rFonts w:ascii="Open Sans" w:eastAsia="Open Sans" w:hAnsi="Open Sans" w:cs="Open Sans"/>
          <w:sz w:val="20"/>
          <w:szCs w:val="20"/>
          <w:lang w:val="en-GB" w:eastAsia="en-GB"/>
        </w:rPr>
        <w:t>Interventions related to local and non-categorized roads</w:t>
      </w:r>
      <w:r w:rsidR="008B33E3" w:rsidRPr="008B33E3">
        <w:rPr>
          <w:rFonts w:eastAsia="Calibri"/>
          <w:color w:val="000000"/>
          <w:vertAlign w:val="superscript"/>
        </w:rPr>
        <w:footnoteReference w:id="2"/>
      </w:r>
      <w:r w:rsidRPr="007F6563">
        <w:rPr>
          <w:rFonts w:ascii="Open Sans" w:eastAsia="Open Sans" w:hAnsi="Open Sans" w:cs="Open Sans"/>
          <w:sz w:val="20"/>
          <w:szCs w:val="20"/>
          <w:lang w:val="en-GB" w:eastAsia="en-GB"/>
        </w:rPr>
        <w:t>;</w:t>
      </w:r>
    </w:p>
    <w:p w14:paraId="58AB838F" w14:textId="77777777" w:rsidR="007B735D" w:rsidRPr="008B33E3" w:rsidRDefault="007B735D" w:rsidP="0013207D">
      <w:pPr>
        <w:numPr>
          <w:ilvl w:val="0"/>
          <w:numId w:val="5"/>
        </w:numPr>
        <w:spacing w:after="0"/>
        <w:jc w:val="both"/>
        <w:rPr>
          <w:rFonts w:ascii="Open Sans" w:eastAsia="Open Sans" w:hAnsi="Open Sans" w:cs="Open Sans"/>
          <w:sz w:val="20"/>
          <w:szCs w:val="20"/>
          <w:lang w:val="en-GB" w:eastAsia="en-GB"/>
        </w:rPr>
      </w:pPr>
      <w:r w:rsidRPr="008B33E3">
        <w:rPr>
          <w:rFonts w:ascii="Open Sans" w:eastAsia="Open Sans" w:hAnsi="Open Sans" w:cs="Open Sans"/>
          <w:sz w:val="20"/>
          <w:szCs w:val="20"/>
          <w:lang w:val="en-GB" w:eastAsia="en-GB"/>
        </w:rPr>
        <w:lastRenderedPageBreak/>
        <w:t xml:space="preserve">All public infrastructure and equipment that contributes </w:t>
      </w:r>
      <w:r w:rsidRPr="007F6563">
        <w:rPr>
          <w:rFonts w:ascii="Open Sans" w:eastAsia="Open Sans" w:hAnsi="Open Sans" w:cs="Open Sans"/>
          <w:sz w:val="20"/>
          <w:szCs w:val="20"/>
          <w:lang w:val="en-GB" w:eastAsia="en-GB"/>
        </w:rPr>
        <w:t>to the improvement</w:t>
      </w:r>
      <w:r w:rsidRPr="0013207D">
        <w:rPr>
          <w:rFonts w:ascii="Open Sans" w:eastAsia="Open Sans" w:hAnsi="Open Sans" w:cs="Open Sans"/>
          <w:color w:val="000000"/>
          <w:sz w:val="20"/>
          <w:szCs w:val="20"/>
          <w:lang w:val="en-GB" w:eastAsia="en-GB"/>
        </w:rPr>
        <w:t xml:space="preserve"> of living conditions of vulnerable groups. </w:t>
      </w:r>
    </w:p>
    <w:p w14:paraId="4CBEE5F9" w14:textId="77777777" w:rsidR="007B735D" w:rsidRPr="007B735D" w:rsidRDefault="007B735D" w:rsidP="007B735D">
      <w:pPr>
        <w:jc w:val="both"/>
        <w:rPr>
          <w:rFonts w:ascii="Open Sans" w:eastAsia="Open Sans" w:hAnsi="Open Sans" w:cs="Open Sans"/>
          <w:b/>
          <w:sz w:val="20"/>
          <w:szCs w:val="20"/>
          <w:u w:val="single"/>
          <w:lang w:val="en-GB" w:eastAsia="en-GB"/>
        </w:rPr>
      </w:pPr>
      <w:r w:rsidRPr="007B735D">
        <w:rPr>
          <w:rFonts w:ascii="Open Sans" w:eastAsia="Open Sans" w:hAnsi="Open Sans" w:cs="Open Sans"/>
          <w:b/>
          <w:sz w:val="20"/>
          <w:szCs w:val="20"/>
          <w:u w:val="single"/>
          <w:lang w:val="en-GB" w:eastAsia="en-GB"/>
        </w:rPr>
        <w:t>Eligible activities</w:t>
      </w:r>
    </w:p>
    <w:p w14:paraId="52895214" w14:textId="77777777" w:rsidR="007B735D" w:rsidRPr="007B735D" w:rsidRDefault="007B735D" w:rsidP="0013207D">
      <w:pPr>
        <w:numPr>
          <w:ilvl w:val="0"/>
          <w:numId w:val="5"/>
        </w:numPr>
        <w:spacing w:after="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Construction, reconstruction or rehabilitation (hereinafter referred to as intervention) of public buildings and public space;</w:t>
      </w:r>
    </w:p>
    <w:p w14:paraId="791EB42F" w14:textId="77777777" w:rsidR="007B735D" w:rsidRPr="007B735D" w:rsidRDefault="007B735D" w:rsidP="0013207D">
      <w:pPr>
        <w:numPr>
          <w:ilvl w:val="0"/>
          <w:numId w:val="5"/>
        </w:numPr>
        <w:spacing w:after="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Interventions on increasing energy efficiency of public buildings;</w:t>
      </w:r>
    </w:p>
    <w:p w14:paraId="29F376FF" w14:textId="77777777" w:rsidR="007B735D" w:rsidRPr="007B735D" w:rsidRDefault="007B735D" w:rsidP="0013207D">
      <w:pPr>
        <w:numPr>
          <w:ilvl w:val="0"/>
          <w:numId w:val="5"/>
        </w:numPr>
        <w:spacing w:after="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Interventions improving access to public infrastructure for vulnerable groups;</w:t>
      </w:r>
    </w:p>
    <w:p w14:paraId="7C28DB4A" w14:textId="77777777" w:rsidR="007B735D" w:rsidRPr="007B735D" w:rsidRDefault="007B735D" w:rsidP="0013207D">
      <w:pPr>
        <w:numPr>
          <w:ilvl w:val="0"/>
          <w:numId w:val="5"/>
        </w:numPr>
        <w:spacing w:after="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Interventions on improving public water supply and waste water disposal services;</w:t>
      </w:r>
    </w:p>
    <w:p w14:paraId="4671B119" w14:textId="12977761" w:rsidR="007B735D" w:rsidRDefault="007B735D" w:rsidP="0013207D">
      <w:pPr>
        <w:numPr>
          <w:ilvl w:val="0"/>
          <w:numId w:val="5"/>
        </w:numPr>
        <w:spacing w:after="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Interventions on improving solid waste management</w:t>
      </w:r>
      <w:r w:rsidR="008B33E3" w:rsidRPr="007B735D">
        <w:rPr>
          <w:rFonts w:ascii="Open Sans" w:eastAsia="Open Sans" w:hAnsi="Open Sans" w:cs="Open Sans"/>
          <w:sz w:val="20"/>
          <w:szCs w:val="20"/>
          <w:lang w:val="en-GB" w:eastAsia="en-GB"/>
        </w:rPr>
        <w:t>;</w:t>
      </w:r>
    </w:p>
    <w:p w14:paraId="378CBFD1" w14:textId="49915722" w:rsidR="007B735D" w:rsidRPr="00930B63" w:rsidRDefault="008B33E3" w:rsidP="00930B63">
      <w:pPr>
        <w:numPr>
          <w:ilvl w:val="0"/>
          <w:numId w:val="5"/>
        </w:numPr>
        <w:spacing w:after="0"/>
        <w:jc w:val="both"/>
        <w:rPr>
          <w:rFonts w:ascii="Open Sans" w:eastAsia="Open Sans" w:hAnsi="Open Sans" w:cs="Open Sans"/>
          <w:sz w:val="20"/>
          <w:szCs w:val="20"/>
          <w:lang w:val="en-GB" w:eastAsia="en-GB"/>
        </w:rPr>
      </w:pPr>
      <w:r>
        <w:rPr>
          <w:rFonts w:ascii="Open Sans" w:eastAsia="Open Sans" w:hAnsi="Open Sans" w:cs="Open Sans"/>
          <w:sz w:val="20"/>
          <w:szCs w:val="20"/>
          <w:lang w:val="en-GB" w:eastAsia="en-GB"/>
        </w:rPr>
        <w:t xml:space="preserve">Interventions on improving state of </w:t>
      </w:r>
      <w:r w:rsidRPr="007F6563">
        <w:rPr>
          <w:rFonts w:ascii="Open Sans" w:eastAsia="Open Sans" w:hAnsi="Open Sans" w:cs="Open Sans"/>
          <w:sz w:val="20"/>
          <w:szCs w:val="20"/>
          <w:lang w:val="en-GB" w:eastAsia="en-GB"/>
        </w:rPr>
        <w:t xml:space="preserve">local </w:t>
      </w:r>
      <w:r w:rsidR="00497F62">
        <w:rPr>
          <w:rFonts w:ascii="Open Sans" w:eastAsia="Open Sans" w:hAnsi="Open Sans" w:cs="Open Sans"/>
          <w:sz w:val="20"/>
          <w:szCs w:val="20"/>
          <w:lang w:val="en-GB" w:eastAsia="en-GB"/>
        </w:rPr>
        <w:t xml:space="preserve">infrastructure. </w:t>
      </w:r>
    </w:p>
    <w:p w14:paraId="2DA78B9F" w14:textId="77777777" w:rsidR="007B735D" w:rsidRPr="007B735D" w:rsidRDefault="007B735D" w:rsidP="0013207D">
      <w:pPr>
        <w:keepNext/>
        <w:keepLines/>
        <w:numPr>
          <w:ilvl w:val="1"/>
          <w:numId w:val="13"/>
        </w:numPr>
        <w:spacing w:before="360" w:after="80" w:line="259" w:lineRule="auto"/>
        <w:jc w:val="both"/>
        <w:outlineLvl w:val="1"/>
        <w:rPr>
          <w:rFonts w:ascii="Open Sans" w:eastAsia="Calibri" w:hAnsi="Open Sans" w:cs="Calibri"/>
          <w:b/>
          <w:color w:val="365F91" w:themeColor="accent1" w:themeShade="BF"/>
          <w:sz w:val="24"/>
          <w:szCs w:val="36"/>
          <w:lang w:val="en-GB" w:eastAsia="en-GB"/>
        </w:rPr>
      </w:pPr>
      <w:bookmarkStart w:id="8" w:name="_Toc25651668"/>
      <w:r w:rsidRPr="007B735D">
        <w:rPr>
          <w:rFonts w:ascii="Open Sans" w:eastAsia="Calibri" w:hAnsi="Open Sans" w:cs="Calibri"/>
          <w:b/>
          <w:color w:val="365F91" w:themeColor="accent1" w:themeShade="BF"/>
          <w:sz w:val="24"/>
          <w:szCs w:val="36"/>
          <w:lang w:val="en-GB" w:eastAsia="en-GB"/>
        </w:rPr>
        <w:t>Eligibility of costs</w:t>
      </w:r>
      <w:bookmarkEnd w:id="8"/>
      <w:r w:rsidRPr="007B735D">
        <w:rPr>
          <w:rFonts w:ascii="Open Sans" w:eastAsia="Calibri" w:hAnsi="Open Sans" w:cs="Calibri"/>
          <w:b/>
          <w:color w:val="365F91" w:themeColor="accent1" w:themeShade="BF"/>
          <w:sz w:val="24"/>
          <w:szCs w:val="36"/>
          <w:lang w:val="en-GB" w:eastAsia="en-GB"/>
        </w:rPr>
        <w:t xml:space="preserve"> </w:t>
      </w:r>
    </w:p>
    <w:p w14:paraId="0FA40C4F" w14:textId="77777777" w:rsidR="007B735D" w:rsidRPr="007B735D" w:rsidRDefault="007B735D" w:rsidP="007B735D">
      <w:pPr>
        <w:spacing w:before="24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Only ‘eligible costs’ can be covered by a grant. The categories of costs that are eligible and non-eligible are indicated below. The budget is both a cost estimate and an overall ceiling for ‘eligible costs’. </w:t>
      </w:r>
    </w:p>
    <w:p w14:paraId="2378F95C" w14:textId="4B6C959F" w:rsidR="007B735D" w:rsidRPr="007B735D" w:rsidRDefault="007B735D" w:rsidP="007B735D">
      <w:pPr>
        <w:jc w:val="both"/>
        <w:rPr>
          <w:rFonts w:ascii="Open Sans" w:eastAsia="Open Sans" w:hAnsi="Open Sans" w:cs="Open Sans"/>
          <w:b/>
          <w:sz w:val="20"/>
          <w:szCs w:val="20"/>
          <w:lang w:val="en-GB" w:eastAsia="en-GB"/>
        </w:rPr>
      </w:pPr>
      <w:r w:rsidRPr="007B735D">
        <w:rPr>
          <w:rFonts w:ascii="Open Sans" w:eastAsia="Open Sans" w:hAnsi="Open Sans" w:cs="Open Sans"/>
          <w:sz w:val="20"/>
          <w:szCs w:val="20"/>
          <w:lang w:val="en-GB" w:eastAsia="en-GB"/>
        </w:rPr>
        <w:t>The eligible costs must be based on</w:t>
      </w:r>
      <w:r w:rsidR="0050080A">
        <w:rPr>
          <w:rFonts w:ascii="Open Sans" w:eastAsia="Open Sans" w:hAnsi="Open Sans" w:cs="Open Sans"/>
          <w:sz w:val="20"/>
          <w:szCs w:val="20"/>
          <w:lang w:val="en-GB" w:eastAsia="en-GB"/>
        </w:rPr>
        <w:t xml:space="preserve"> real costs and be presented in the </w:t>
      </w:r>
      <w:r w:rsidRPr="007B735D">
        <w:rPr>
          <w:rFonts w:ascii="Open Sans" w:eastAsia="Open Sans" w:hAnsi="Open Sans" w:cs="Open Sans"/>
          <w:sz w:val="20"/>
          <w:szCs w:val="20"/>
          <w:lang w:val="en-GB" w:eastAsia="en-GB"/>
        </w:rPr>
        <w:t>form of:</w:t>
      </w:r>
    </w:p>
    <w:p w14:paraId="7302FCE9" w14:textId="3FD3C6CB" w:rsidR="007B735D" w:rsidRPr="007B735D" w:rsidRDefault="007B735D" w:rsidP="0013207D">
      <w:pPr>
        <w:numPr>
          <w:ilvl w:val="0"/>
          <w:numId w:val="10"/>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Unit costs:</w:t>
      </w:r>
      <w:r w:rsidRPr="007B735D">
        <w:rPr>
          <w:rFonts w:ascii="Open Sans" w:eastAsia="Open Sans" w:hAnsi="Open Sans" w:cs="Open Sans"/>
          <w:sz w:val="20"/>
          <w:szCs w:val="20"/>
          <w:lang w:val="en-GB" w:eastAsia="en-GB"/>
        </w:rPr>
        <w:t xml:space="preserve"> covering all or certain specific categories of eligible costs which are clearly identified in advance by reference to an </w:t>
      </w:r>
      <w:r w:rsidRPr="007B735D">
        <w:rPr>
          <w:rFonts w:ascii="Open Sans" w:eastAsia="Open Sans" w:hAnsi="Open Sans" w:cs="Open Sans"/>
          <w:sz w:val="20"/>
          <w:szCs w:val="20"/>
          <w:u w:val="single"/>
          <w:lang w:val="en-GB" w:eastAsia="en-GB"/>
        </w:rPr>
        <w:t>amount per unit</w:t>
      </w:r>
      <w:r w:rsidRPr="007B735D">
        <w:rPr>
          <w:rFonts w:ascii="Open Sans" w:eastAsia="Open Sans" w:hAnsi="Open Sans" w:cs="Open Sans"/>
          <w:sz w:val="20"/>
          <w:szCs w:val="20"/>
          <w:lang w:val="en-GB" w:eastAsia="en-GB"/>
        </w:rPr>
        <w:t>.</w:t>
      </w:r>
    </w:p>
    <w:p w14:paraId="54AD6337" w14:textId="3A7E2965" w:rsidR="007B735D" w:rsidRPr="007B735D" w:rsidRDefault="007B735D" w:rsidP="0013207D">
      <w:pPr>
        <w:numPr>
          <w:ilvl w:val="0"/>
          <w:numId w:val="10"/>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 xml:space="preserve">Lump sums: </w:t>
      </w:r>
      <w:r w:rsidRPr="007B735D">
        <w:rPr>
          <w:rFonts w:ascii="Open Sans" w:eastAsia="Open Sans" w:hAnsi="Open Sans" w:cs="Open Sans"/>
          <w:sz w:val="20"/>
          <w:szCs w:val="20"/>
          <w:lang w:val="en-GB" w:eastAsia="en-GB"/>
        </w:rPr>
        <w:t xml:space="preserve">covering in </w:t>
      </w:r>
      <w:r w:rsidRPr="007B735D">
        <w:rPr>
          <w:rFonts w:ascii="Open Sans" w:eastAsia="Open Sans" w:hAnsi="Open Sans" w:cs="Open Sans"/>
          <w:sz w:val="20"/>
          <w:szCs w:val="20"/>
          <w:u w:val="single"/>
          <w:lang w:val="en-GB" w:eastAsia="en-GB"/>
        </w:rPr>
        <w:t>global terms</w:t>
      </w:r>
      <w:r w:rsidRPr="007B735D">
        <w:rPr>
          <w:rFonts w:ascii="Open Sans" w:eastAsia="Open Sans" w:hAnsi="Open Sans" w:cs="Open Sans"/>
          <w:sz w:val="20"/>
          <w:szCs w:val="20"/>
          <w:lang w:val="en-GB" w:eastAsia="en-GB"/>
        </w:rPr>
        <w:t xml:space="preserve"> all or certain specific categories of eligible costs which are clearly identified in advance.</w:t>
      </w:r>
    </w:p>
    <w:p w14:paraId="1AC41677" w14:textId="77777777" w:rsidR="007B735D" w:rsidRPr="007B735D" w:rsidRDefault="007B735D" w:rsidP="0013207D">
      <w:pPr>
        <w:numPr>
          <w:ilvl w:val="0"/>
          <w:numId w:val="10"/>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 xml:space="preserve">Flat-rate financing: </w:t>
      </w:r>
      <w:r w:rsidRPr="007B735D">
        <w:rPr>
          <w:rFonts w:ascii="Open Sans" w:eastAsia="Open Sans" w:hAnsi="Open Sans" w:cs="Open Sans"/>
          <w:sz w:val="20"/>
          <w:szCs w:val="20"/>
          <w:lang w:val="en-GB" w:eastAsia="en-GB"/>
        </w:rPr>
        <w:t xml:space="preserve">covering specific categories of eligible costs which are clearly identified in advance by </w:t>
      </w:r>
      <w:r w:rsidRPr="007B735D">
        <w:rPr>
          <w:rFonts w:ascii="Open Sans" w:eastAsia="Open Sans" w:hAnsi="Open Sans" w:cs="Open Sans"/>
          <w:sz w:val="20"/>
          <w:szCs w:val="20"/>
          <w:u w:val="single"/>
          <w:lang w:val="en-GB" w:eastAsia="en-GB"/>
        </w:rPr>
        <w:t>applying a percentage</w:t>
      </w:r>
      <w:r w:rsidRPr="007B735D">
        <w:rPr>
          <w:rFonts w:ascii="Open Sans" w:eastAsia="Open Sans" w:hAnsi="Open Sans" w:cs="Open Sans"/>
          <w:sz w:val="20"/>
          <w:szCs w:val="20"/>
          <w:lang w:val="en-GB" w:eastAsia="en-GB"/>
        </w:rPr>
        <w:t xml:space="preserve"> fixed ex ante.</w:t>
      </w:r>
    </w:p>
    <w:p w14:paraId="6F9E92C4" w14:textId="77777777" w:rsidR="007B735D" w:rsidRPr="0013207D" w:rsidRDefault="007B735D" w:rsidP="007B735D">
      <w:pPr>
        <w:jc w:val="both"/>
        <w:rPr>
          <w:rFonts w:ascii="Open Sans" w:eastAsia="Open Sans" w:hAnsi="Open Sans" w:cs="Open Sans"/>
          <w:sz w:val="20"/>
          <w:szCs w:val="20"/>
          <w:u w:val="single"/>
          <w:lang w:val="en-GB" w:eastAsia="en-GB"/>
        </w:rPr>
      </w:pPr>
      <w:r w:rsidRPr="0013207D">
        <w:rPr>
          <w:rFonts w:ascii="Open Sans" w:eastAsia="Open Sans" w:hAnsi="Open Sans" w:cs="Open Sans"/>
          <w:sz w:val="20"/>
          <w:szCs w:val="20"/>
          <w:u w:val="single"/>
          <w:lang w:val="en-GB" w:eastAsia="en-GB"/>
        </w:rPr>
        <w:t>Eligible direct costs</w:t>
      </w:r>
    </w:p>
    <w:p w14:paraId="31716A9B"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To be eligible under the CfP, costs must refer only to activities specified in section 6.2.</w:t>
      </w:r>
    </w:p>
    <w:p w14:paraId="67138A75" w14:textId="77777777" w:rsidR="007B735D" w:rsidRPr="007B735D" w:rsidRDefault="007B735D" w:rsidP="007B735D">
      <w:pPr>
        <w:pBdr>
          <w:top w:val="nil"/>
          <w:left w:val="nil"/>
          <w:bottom w:val="nil"/>
          <w:right w:val="nil"/>
          <w:between w:val="nil"/>
        </w:pBdr>
        <w:spacing w:after="160"/>
        <w:jc w:val="both"/>
        <w:rPr>
          <w:rFonts w:ascii="Open Sans" w:eastAsia="Open Sans" w:hAnsi="Open Sans" w:cs="Open Sans"/>
          <w:b/>
          <w:color w:val="000000"/>
          <w:sz w:val="20"/>
          <w:szCs w:val="20"/>
          <w:u w:val="single"/>
          <w:lang w:val="en-GB" w:eastAsia="en-GB"/>
        </w:rPr>
      </w:pPr>
      <w:r w:rsidRPr="007B735D">
        <w:rPr>
          <w:rFonts w:ascii="Open Sans" w:eastAsia="Open Sans" w:hAnsi="Open Sans" w:cs="Open Sans"/>
          <w:b/>
          <w:color w:val="000000"/>
          <w:sz w:val="20"/>
          <w:szCs w:val="20"/>
          <w:u w:val="single"/>
          <w:lang w:val="en-GB" w:eastAsia="en-GB"/>
        </w:rPr>
        <w:t>Indirect costs</w:t>
      </w:r>
    </w:p>
    <w:p w14:paraId="73B395A6" w14:textId="77777777" w:rsidR="007B735D" w:rsidRPr="007B735D" w:rsidRDefault="007B735D" w:rsidP="007B735D">
      <w:pPr>
        <w:numPr>
          <w:ilvl w:val="0"/>
          <w:numId w:val="5"/>
        </w:numPr>
        <w:spacing w:after="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Maximum of 5% of the total </w:t>
      </w:r>
      <w:r w:rsidRPr="0013207D">
        <w:rPr>
          <w:rFonts w:ascii="Open Sans" w:eastAsia="Open Sans" w:hAnsi="Open Sans" w:cs="Open Sans"/>
          <w:sz w:val="20"/>
          <w:szCs w:val="20"/>
          <w:lang w:val="en-GB" w:eastAsia="en-GB"/>
        </w:rPr>
        <w:t>grant budget</w:t>
      </w:r>
      <w:r w:rsidRPr="007B735D">
        <w:rPr>
          <w:rFonts w:ascii="Open Sans" w:eastAsia="Open Sans" w:hAnsi="Open Sans" w:cs="Open Sans"/>
          <w:sz w:val="20"/>
          <w:szCs w:val="20"/>
          <w:lang w:val="en-GB" w:eastAsia="en-GB"/>
        </w:rPr>
        <w:t xml:space="preserve"> </w:t>
      </w:r>
    </w:p>
    <w:p w14:paraId="4B80F7C4" w14:textId="77777777" w:rsidR="007B735D" w:rsidRPr="007B735D" w:rsidRDefault="007B735D" w:rsidP="007B735D">
      <w:pPr>
        <w:pBdr>
          <w:top w:val="nil"/>
          <w:left w:val="nil"/>
          <w:bottom w:val="nil"/>
          <w:right w:val="nil"/>
          <w:between w:val="nil"/>
        </w:pBdr>
        <w:spacing w:after="0"/>
        <w:jc w:val="both"/>
        <w:rPr>
          <w:rFonts w:ascii="Open Sans" w:eastAsia="Open Sans" w:hAnsi="Open Sans" w:cs="Open Sans"/>
          <w:color w:val="000000"/>
          <w:lang w:val="en-GB" w:eastAsia="en-GB"/>
        </w:rPr>
      </w:pPr>
    </w:p>
    <w:p w14:paraId="2DADFACA" w14:textId="77777777" w:rsidR="007B735D" w:rsidRPr="007B735D" w:rsidRDefault="007B735D" w:rsidP="007B735D">
      <w:pPr>
        <w:pBdr>
          <w:top w:val="nil"/>
          <w:left w:val="nil"/>
          <w:bottom w:val="nil"/>
          <w:right w:val="nil"/>
          <w:between w:val="nil"/>
        </w:pBdr>
        <w:spacing w:after="160"/>
        <w:jc w:val="both"/>
        <w:rPr>
          <w:rFonts w:ascii="Open Sans" w:eastAsia="Open Sans" w:hAnsi="Open Sans" w:cs="Open Sans"/>
          <w:b/>
          <w:color w:val="000000"/>
          <w:sz w:val="20"/>
          <w:szCs w:val="20"/>
          <w:u w:val="single"/>
          <w:lang w:val="en-GB" w:eastAsia="en-GB"/>
        </w:rPr>
      </w:pPr>
      <w:r w:rsidRPr="007B735D">
        <w:rPr>
          <w:rFonts w:ascii="Open Sans" w:eastAsia="Open Sans" w:hAnsi="Open Sans" w:cs="Open Sans"/>
          <w:b/>
          <w:color w:val="000000"/>
          <w:sz w:val="20"/>
          <w:szCs w:val="20"/>
          <w:u w:val="single"/>
          <w:lang w:val="en-GB" w:eastAsia="en-GB"/>
        </w:rPr>
        <w:t xml:space="preserve">Equipment </w:t>
      </w:r>
    </w:p>
    <w:p w14:paraId="308B82AC" w14:textId="694F7C4C" w:rsidR="007B735D" w:rsidRPr="007F6563" w:rsidRDefault="007B735D" w:rsidP="0013207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Procurement of equipment will also be eligible as long as this cost does not exceed 35% of the total grant value, complementary with the infrastructure project proposed under this CfP.</w:t>
      </w:r>
    </w:p>
    <w:p w14:paraId="7320CA10" w14:textId="77777777" w:rsidR="007B735D" w:rsidRPr="00FD3613" w:rsidRDefault="007B735D" w:rsidP="007B735D">
      <w:pPr>
        <w:jc w:val="both"/>
        <w:rPr>
          <w:rFonts w:ascii="Open Sans" w:eastAsia="Open Sans" w:hAnsi="Open Sans" w:cs="Open Sans"/>
          <w:b/>
          <w:sz w:val="20"/>
          <w:szCs w:val="20"/>
          <w:u w:val="single"/>
          <w:lang w:val="en-GB" w:eastAsia="en-GB"/>
        </w:rPr>
      </w:pPr>
      <w:r w:rsidRPr="00FD3613">
        <w:rPr>
          <w:rFonts w:ascii="Open Sans" w:eastAsia="Open Sans" w:hAnsi="Open Sans" w:cs="Open Sans"/>
          <w:b/>
          <w:sz w:val="20"/>
          <w:szCs w:val="20"/>
          <w:u w:val="single"/>
          <w:lang w:val="en-GB" w:eastAsia="en-GB"/>
        </w:rPr>
        <w:t>Contributions in kind</w:t>
      </w:r>
    </w:p>
    <w:p w14:paraId="4BF4AFE3" w14:textId="204230AF"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Contributions in kind mean the provision of goods or services free of charge by a third party. As contributions in kind do not involve any expenditure for </w:t>
      </w:r>
      <w:r w:rsidR="00FD3613">
        <w:rPr>
          <w:rFonts w:ascii="Open Sans" w:eastAsia="Open Sans" w:hAnsi="Open Sans" w:cs="Open Sans"/>
          <w:sz w:val="20"/>
          <w:szCs w:val="20"/>
          <w:lang w:val="en-GB" w:eastAsia="en-GB"/>
        </w:rPr>
        <w:t>the applicant,</w:t>
      </w:r>
      <w:r w:rsidRPr="007B735D">
        <w:rPr>
          <w:rFonts w:ascii="Open Sans" w:eastAsia="Open Sans" w:hAnsi="Open Sans" w:cs="Open Sans"/>
          <w:sz w:val="20"/>
          <w:szCs w:val="20"/>
          <w:lang w:val="en-GB" w:eastAsia="en-GB"/>
        </w:rPr>
        <w:t xml:space="preserve"> they are not eligible costs</w:t>
      </w:r>
      <w:r w:rsidR="00FD3613">
        <w:rPr>
          <w:rFonts w:ascii="Open Sans" w:eastAsia="Open Sans" w:hAnsi="Open Sans" w:cs="Open Sans"/>
          <w:sz w:val="20"/>
          <w:szCs w:val="20"/>
          <w:lang w:val="en-GB" w:eastAsia="en-GB"/>
        </w:rPr>
        <w:t xml:space="preserve"> in the framework of this CfP</w:t>
      </w:r>
      <w:r w:rsidRPr="007B735D">
        <w:rPr>
          <w:rFonts w:ascii="Open Sans" w:eastAsia="Open Sans" w:hAnsi="Open Sans" w:cs="Open Sans"/>
          <w:sz w:val="20"/>
          <w:szCs w:val="20"/>
          <w:lang w:val="en-GB" w:eastAsia="en-GB"/>
        </w:rPr>
        <w:t xml:space="preserve">. </w:t>
      </w:r>
    </w:p>
    <w:p w14:paraId="050C7CD9" w14:textId="77777777" w:rsidR="007B735D" w:rsidRPr="00FD3613" w:rsidRDefault="007B735D" w:rsidP="007B735D">
      <w:pPr>
        <w:jc w:val="both"/>
        <w:rPr>
          <w:rFonts w:ascii="Open Sans" w:eastAsia="Open Sans" w:hAnsi="Open Sans" w:cs="Open Sans"/>
          <w:b/>
          <w:sz w:val="20"/>
          <w:szCs w:val="20"/>
          <w:u w:val="single"/>
          <w:lang w:val="en-GB" w:eastAsia="en-GB"/>
        </w:rPr>
      </w:pPr>
      <w:r w:rsidRPr="00FD3613">
        <w:rPr>
          <w:rFonts w:ascii="Open Sans" w:eastAsia="Open Sans" w:hAnsi="Open Sans" w:cs="Open Sans"/>
          <w:b/>
          <w:sz w:val="20"/>
          <w:szCs w:val="20"/>
          <w:u w:val="single"/>
          <w:lang w:val="en-GB" w:eastAsia="en-GB"/>
        </w:rPr>
        <w:t>Ineligible costs</w:t>
      </w:r>
    </w:p>
    <w:p w14:paraId="4B1E3B17"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following costs are not eligible:</w:t>
      </w:r>
    </w:p>
    <w:p w14:paraId="07D1A902" w14:textId="77777777" w:rsidR="00FD3613" w:rsidRDefault="00FD3613" w:rsidP="0013207D">
      <w:pPr>
        <w:numPr>
          <w:ilvl w:val="0"/>
          <w:numId w:val="20"/>
        </w:numPr>
        <w:spacing w:after="0" w:line="240" w:lineRule="auto"/>
        <w:ind w:left="714"/>
        <w:jc w:val="both"/>
        <w:rPr>
          <w:rFonts w:ascii="Open Sans" w:eastAsia="Open Sans" w:hAnsi="Open Sans" w:cs="Open Sans"/>
          <w:sz w:val="20"/>
          <w:szCs w:val="20"/>
          <w:lang w:val="en-GB" w:eastAsia="en-GB"/>
        </w:rPr>
      </w:pPr>
      <w:r>
        <w:rPr>
          <w:rFonts w:ascii="Open Sans" w:eastAsia="Open Sans" w:hAnsi="Open Sans" w:cs="Open Sans"/>
          <w:sz w:val="20"/>
          <w:szCs w:val="20"/>
          <w:lang w:val="en-GB" w:eastAsia="en-GB"/>
        </w:rPr>
        <w:t>VAT costs claimed as part of the grant amount;</w:t>
      </w:r>
    </w:p>
    <w:p w14:paraId="61CDCC47" w14:textId="114D6A3A" w:rsidR="007B735D" w:rsidRPr="007B735D" w:rsidRDefault="007B735D" w:rsidP="0013207D">
      <w:pPr>
        <w:numPr>
          <w:ilvl w:val="0"/>
          <w:numId w:val="20"/>
        </w:numPr>
        <w:spacing w:after="0" w:line="240" w:lineRule="auto"/>
        <w:ind w:left="714"/>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debts and debt service charges (interest);</w:t>
      </w:r>
    </w:p>
    <w:p w14:paraId="2F22A15A" w14:textId="77777777" w:rsidR="007B735D" w:rsidRPr="007B735D" w:rsidRDefault="007B735D" w:rsidP="0013207D">
      <w:pPr>
        <w:numPr>
          <w:ilvl w:val="0"/>
          <w:numId w:val="20"/>
        </w:numPr>
        <w:spacing w:after="0" w:line="240" w:lineRule="auto"/>
        <w:ind w:left="714"/>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lastRenderedPageBreak/>
        <w:t>bank fees;</w:t>
      </w:r>
    </w:p>
    <w:p w14:paraId="5E94C034" w14:textId="77777777" w:rsidR="007B735D" w:rsidRPr="007B735D" w:rsidRDefault="007B735D" w:rsidP="0013207D">
      <w:pPr>
        <w:numPr>
          <w:ilvl w:val="0"/>
          <w:numId w:val="20"/>
        </w:numPr>
        <w:spacing w:after="0" w:line="240" w:lineRule="auto"/>
        <w:ind w:left="714"/>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provisions for losses or potential future liabilities;</w:t>
      </w:r>
    </w:p>
    <w:p w14:paraId="0B9E61D0" w14:textId="06657AE6" w:rsidR="007B735D" w:rsidRPr="007B735D" w:rsidRDefault="007B735D" w:rsidP="0013207D">
      <w:pPr>
        <w:numPr>
          <w:ilvl w:val="0"/>
          <w:numId w:val="20"/>
        </w:numPr>
        <w:spacing w:after="0" w:line="240" w:lineRule="auto"/>
        <w:ind w:left="714"/>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costs declared </w:t>
      </w:r>
      <w:r w:rsidR="00FD3613">
        <w:rPr>
          <w:rFonts w:ascii="Open Sans" w:eastAsia="Open Sans" w:hAnsi="Open Sans" w:cs="Open Sans"/>
          <w:sz w:val="20"/>
          <w:szCs w:val="20"/>
          <w:lang w:val="en-GB" w:eastAsia="en-GB"/>
        </w:rPr>
        <w:t>but</w:t>
      </w:r>
      <w:r w:rsidRPr="007B735D">
        <w:rPr>
          <w:rFonts w:ascii="Open Sans" w:eastAsia="Open Sans" w:hAnsi="Open Sans" w:cs="Open Sans"/>
          <w:sz w:val="20"/>
          <w:szCs w:val="20"/>
          <w:lang w:val="en-GB" w:eastAsia="en-GB"/>
        </w:rPr>
        <w:t xml:space="preserve"> financed by another project or founding source purchases of land; </w:t>
      </w:r>
    </w:p>
    <w:p w14:paraId="561B10A6" w14:textId="77777777" w:rsidR="007B735D" w:rsidRPr="007B735D" w:rsidRDefault="007B735D" w:rsidP="0013207D">
      <w:pPr>
        <w:numPr>
          <w:ilvl w:val="0"/>
          <w:numId w:val="20"/>
        </w:numPr>
        <w:spacing w:after="0" w:line="240" w:lineRule="auto"/>
        <w:ind w:left="714"/>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currency exchange losses;</w:t>
      </w:r>
    </w:p>
    <w:p w14:paraId="675A90F6" w14:textId="77777777" w:rsidR="007B735D" w:rsidRPr="007B735D" w:rsidRDefault="007B735D" w:rsidP="0013207D">
      <w:pPr>
        <w:numPr>
          <w:ilvl w:val="0"/>
          <w:numId w:val="20"/>
        </w:numPr>
        <w:spacing w:after="0" w:line="240" w:lineRule="auto"/>
        <w:ind w:left="714"/>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credit to third parties;</w:t>
      </w:r>
    </w:p>
    <w:p w14:paraId="18781359" w14:textId="77777777" w:rsidR="007B735D" w:rsidRPr="007B735D" w:rsidRDefault="007B735D" w:rsidP="0013207D">
      <w:pPr>
        <w:numPr>
          <w:ilvl w:val="0"/>
          <w:numId w:val="20"/>
        </w:numPr>
        <w:spacing w:after="0" w:line="240" w:lineRule="auto"/>
        <w:ind w:left="714"/>
        <w:jc w:val="both"/>
        <w:rPr>
          <w:rFonts w:ascii="Open Sans" w:eastAsia="Open Sans" w:hAnsi="Open Sans" w:cs="Open Sans"/>
          <w:sz w:val="20"/>
          <w:szCs w:val="20"/>
          <w:lang w:val="en-GB" w:eastAsia="en-GB"/>
        </w:rPr>
      </w:pPr>
      <w:bookmarkStart w:id="9" w:name="_heading=h.3whwml4" w:colFirst="0" w:colLast="0"/>
      <w:bookmarkEnd w:id="9"/>
      <w:r w:rsidRPr="007B735D">
        <w:rPr>
          <w:rFonts w:ascii="Open Sans" w:eastAsia="Open Sans" w:hAnsi="Open Sans" w:cs="Open Sans"/>
          <w:sz w:val="20"/>
          <w:szCs w:val="20"/>
          <w:lang w:val="en-GB" w:eastAsia="en-GB"/>
        </w:rPr>
        <w:t>Salaries/honorariums for regular employees in state and public administration.</w:t>
      </w:r>
    </w:p>
    <w:p w14:paraId="518AF8F9" w14:textId="77777777" w:rsidR="007B735D" w:rsidRPr="007B735D" w:rsidRDefault="007B735D" w:rsidP="007B735D">
      <w:pPr>
        <w:pBdr>
          <w:top w:val="nil"/>
          <w:left w:val="nil"/>
          <w:bottom w:val="nil"/>
          <w:right w:val="nil"/>
          <w:between w:val="nil"/>
        </w:pBdr>
        <w:spacing w:after="0" w:line="259" w:lineRule="auto"/>
        <w:ind w:left="740"/>
        <w:rPr>
          <w:rFonts w:ascii="Open Sans" w:eastAsia="Open Sans" w:hAnsi="Open Sans" w:cs="Open Sans"/>
          <w:color w:val="000000"/>
          <w:lang w:val="en-GB" w:eastAsia="en-GB"/>
        </w:rPr>
      </w:pPr>
    </w:p>
    <w:p w14:paraId="5B7E58C6" w14:textId="77777777" w:rsidR="007B735D" w:rsidRPr="007B735D" w:rsidRDefault="007B735D" w:rsidP="007B735D">
      <w:pPr>
        <w:pBdr>
          <w:top w:val="nil"/>
          <w:left w:val="nil"/>
          <w:bottom w:val="nil"/>
          <w:right w:val="nil"/>
          <w:between w:val="nil"/>
        </w:pBdr>
        <w:spacing w:after="160"/>
        <w:rPr>
          <w:rFonts w:ascii="Open Sans" w:eastAsia="Open Sans" w:hAnsi="Open Sans" w:cs="Open Sans"/>
          <w:b/>
          <w:color w:val="000000"/>
          <w:sz w:val="20"/>
          <w:szCs w:val="20"/>
          <w:u w:val="single"/>
          <w:lang w:val="en-GB" w:eastAsia="en-GB"/>
        </w:rPr>
      </w:pPr>
      <w:r w:rsidRPr="007B735D">
        <w:rPr>
          <w:rFonts w:ascii="Open Sans" w:eastAsia="Open Sans" w:hAnsi="Open Sans" w:cs="Open Sans"/>
          <w:b/>
          <w:sz w:val="20"/>
          <w:szCs w:val="20"/>
          <w:u w:val="single"/>
          <w:lang w:val="en-GB" w:eastAsia="en-GB"/>
        </w:rPr>
        <w:t>Cross-Cutting</w:t>
      </w:r>
      <w:r w:rsidRPr="007B735D">
        <w:rPr>
          <w:rFonts w:ascii="Open Sans" w:eastAsia="Open Sans" w:hAnsi="Open Sans" w:cs="Open Sans"/>
          <w:b/>
          <w:color w:val="000000"/>
          <w:sz w:val="20"/>
          <w:szCs w:val="20"/>
          <w:u w:val="single"/>
          <w:lang w:val="en-GB" w:eastAsia="en-GB"/>
        </w:rPr>
        <w:t xml:space="preserve"> issues</w:t>
      </w:r>
    </w:p>
    <w:p w14:paraId="1920887C"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Four cross cutting issues in Norway’s development policy are human rights, gender equality, environment/ climate and anti-corruption. The Applicant should thus consider and elaborate on how their project will enhance respect of human rights, gender equality and anti-corruption, while also describing how its implementation will limit potential impacts on environment and climate, with particular emphasis on sustainability and resilience.</w:t>
      </w:r>
    </w:p>
    <w:p w14:paraId="1020CDBF" w14:textId="77777777" w:rsidR="007B735D" w:rsidRPr="007B735D" w:rsidRDefault="007B735D" w:rsidP="007B735D">
      <w:pPr>
        <w:pBdr>
          <w:top w:val="nil"/>
          <w:left w:val="nil"/>
          <w:bottom w:val="nil"/>
          <w:right w:val="nil"/>
          <w:between w:val="nil"/>
        </w:pBdr>
        <w:spacing w:after="160"/>
        <w:rPr>
          <w:rFonts w:ascii="Open Sans" w:eastAsia="Open Sans" w:hAnsi="Open Sans" w:cs="Open Sans"/>
          <w:b/>
          <w:color w:val="000000"/>
          <w:sz w:val="20"/>
          <w:szCs w:val="20"/>
          <w:u w:val="single"/>
          <w:lang w:val="en-GB" w:eastAsia="en-GB"/>
        </w:rPr>
      </w:pPr>
      <w:r w:rsidRPr="007B735D">
        <w:rPr>
          <w:rFonts w:ascii="Open Sans" w:eastAsia="Open Sans" w:hAnsi="Open Sans" w:cs="Open Sans"/>
          <w:b/>
          <w:color w:val="000000"/>
          <w:sz w:val="20"/>
          <w:szCs w:val="20"/>
          <w:u w:val="single"/>
          <w:lang w:val="en-GB" w:eastAsia="en-GB"/>
        </w:rPr>
        <w:t>Visibility</w:t>
      </w:r>
    </w:p>
    <w:p w14:paraId="5581E3EA"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The Applicants must take all necessary steps to promote the Norwegian financial contribution to the Action as advised by the Project. </w:t>
      </w:r>
    </w:p>
    <w:p w14:paraId="73116571"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These activities include but are not limited to clear visual identification of the action at the site, partaking in various media activities and events, including activities designed to raise the awareness of specific or general audiences of the overall Norwegian support to Montenegro. These include but are not limited to on-camera and other media interviews, participation in high level events and relevant on-line and in person surveys on Project related topics.</w:t>
      </w:r>
    </w:p>
    <w:p w14:paraId="49677793" w14:textId="44828A84" w:rsidR="00EF2E17"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Project will provide the grantees with adequate guidelines and other information prior to beginning of the project implementation.</w:t>
      </w:r>
    </w:p>
    <w:p w14:paraId="6ED27027" w14:textId="77777777" w:rsidR="007B735D" w:rsidRPr="007B735D" w:rsidRDefault="007B735D" w:rsidP="007B735D">
      <w:pPr>
        <w:pBdr>
          <w:top w:val="nil"/>
          <w:left w:val="nil"/>
          <w:bottom w:val="nil"/>
          <w:right w:val="nil"/>
          <w:between w:val="nil"/>
        </w:pBdr>
        <w:spacing w:after="160"/>
        <w:rPr>
          <w:rFonts w:ascii="Open Sans" w:eastAsia="Open Sans" w:hAnsi="Open Sans" w:cs="Open Sans"/>
          <w:b/>
          <w:color w:val="000000"/>
          <w:sz w:val="20"/>
          <w:szCs w:val="20"/>
          <w:u w:val="single"/>
          <w:lang w:val="en-GB" w:eastAsia="en-GB"/>
        </w:rPr>
      </w:pPr>
      <w:r w:rsidRPr="007B735D">
        <w:rPr>
          <w:rFonts w:ascii="Open Sans" w:eastAsia="Open Sans" w:hAnsi="Open Sans" w:cs="Open Sans"/>
          <w:b/>
          <w:color w:val="000000"/>
          <w:sz w:val="20"/>
          <w:szCs w:val="20"/>
          <w:u w:val="single"/>
          <w:lang w:val="en-GB" w:eastAsia="en-GB"/>
        </w:rPr>
        <w:t>Number of applications and grants per applicant</w:t>
      </w:r>
    </w:p>
    <w:p w14:paraId="1A257664" w14:textId="77777777" w:rsidR="007B735D" w:rsidRPr="007B735D" w:rsidRDefault="007B735D" w:rsidP="0013207D">
      <w:pPr>
        <w:jc w:val="both"/>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An applicant may submit only one application under this CfP as a leading applicant</w:t>
      </w:r>
      <w:r w:rsidRPr="007B735D">
        <w:rPr>
          <w:rFonts w:ascii="Calibri" w:eastAsia="Calibri" w:hAnsi="Calibri" w:cs="Calibri"/>
          <w:b/>
          <w:lang w:val="en-GB" w:eastAsia="en-GB"/>
        </w:rPr>
        <w:t xml:space="preserve"> </w:t>
      </w:r>
      <w:r w:rsidRPr="007B735D">
        <w:rPr>
          <w:rFonts w:ascii="Open Sans" w:eastAsia="Open Sans" w:hAnsi="Open Sans" w:cs="Open Sans"/>
          <w:b/>
          <w:sz w:val="20"/>
          <w:szCs w:val="20"/>
          <w:lang w:val="en-GB" w:eastAsia="en-GB"/>
        </w:rPr>
        <w:t>under each LOT</w:t>
      </w:r>
      <w:r w:rsidRPr="007B735D">
        <w:rPr>
          <w:rFonts w:ascii="Open Sans" w:eastAsia="Open Sans" w:hAnsi="Open Sans" w:cs="Open Sans"/>
          <w:sz w:val="20"/>
          <w:szCs w:val="20"/>
          <w:lang w:val="en-GB" w:eastAsia="en-GB"/>
        </w:rPr>
        <w:t>. An applicant may submit max two applications as a co-applicant under LOT2.  An applicant can be awarded with maximum one grant as lead applicant and one grant as co-applicant.</w:t>
      </w:r>
    </w:p>
    <w:p w14:paraId="2A3B954C" w14:textId="77777777" w:rsidR="007B735D" w:rsidRPr="007B735D" w:rsidRDefault="007B735D" w:rsidP="0013207D">
      <w:pPr>
        <w:pBdr>
          <w:top w:val="nil"/>
          <w:left w:val="nil"/>
          <w:bottom w:val="nil"/>
          <w:right w:val="nil"/>
          <w:between w:val="nil"/>
        </w:pBdr>
        <w:spacing w:after="160" w:line="259" w:lineRule="auto"/>
        <w:ind w:left="740" w:hanging="720"/>
        <w:rPr>
          <w:rFonts w:ascii="Open Sans" w:eastAsia="Open Sans" w:hAnsi="Open Sans" w:cs="Open Sans"/>
          <w:color w:val="000000"/>
          <w:lang w:val="en-GB" w:eastAsia="en-GB"/>
        </w:rPr>
      </w:pPr>
    </w:p>
    <w:p w14:paraId="109925F0" w14:textId="77777777" w:rsidR="008D3E59" w:rsidRPr="008D3E59" w:rsidRDefault="007B735D" w:rsidP="008D3E59">
      <w:pPr>
        <w:keepNext/>
        <w:keepLines/>
        <w:numPr>
          <w:ilvl w:val="0"/>
          <w:numId w:val="13"/>
        </w:numPr>
        <w:spacing w:before="240" w:after="240"/>
        <w:ind w:hanging="360"/>
        <w:jc w:val="both"/>
        <w:outlineLvl w:val="0"/>
        <w:rPr>
          <w:rFonts w:ascii="Open Sans" w:eastAsiaTheme="majorEastAsia" w:hAnsi="Open Sans" w:cstheme="majorBidi"/>
          <w:b/>
          <w:color w:val="365F91" w:themeColor="accent1" w:themeShade="BF"/>
          <w:sz w:val="24"/>
          <w:szCs w:val="32"/>
          <w:lang w:val="en-GB" w:eastAsia="en-GB"/>
        </w:rPr>
      </w:pPr>
      <w:bookmarkStart w:id="10" w:name="_Toc25651669"/>
      <w:r w:rsidRPr="008D3E59">
        <w:rPr>
          <w:rFonts w:ascii="Open Sans" w:eastAsiaTheme="majorEastAsia" w:hAnsi="Open Sans" w:cstheme="majorBidi"/>
          <w:b/>
          <w:color w:val="365F91" w:themeColor="accent1" w:themeShade="BF"/>
          <w:sz w:val="24"/>
          <w:szCs w:val="32"/>
          <w:lang w:val="en-GB" w:eastAsia="en-GB"/>
        </w:rPr>
        <w:t>How to apply and the procedures to follow</w:t>
      </w:r>
      <w:bookmarkEnd w:id="10"/>
    </w:p>
    <w:p w14:paraId="23D6168F" w14:textId="672C239E" w:rsidR="008D3E59" w:rsidRDefault="008D3E59" w:rsidP="008D3E59">
      <w:pPr>
        <w:keepNext/>
        <w:keepLines/>
        <w:spacing w:before="360" w:after="80" w:line="259" w:lineRule="auto"/>
        <w:ind w:left="142"/>
        <w:jc w:val="both"/>
        <w:outlineLvl w:val="1"/>
        <w:rPr>
          <w:rFonts w:ascii="Open Sans" w:eastAsia="Calibri" w:hAnsi="Open Sans" w:cs="Calibri"/>
          <w:b/>
          <w:color w:val="365F91" w:themeColor="accent1" w:themeShade="BF"/>
          <w:sz w:val="24"/>
          <w:szCs w:val="36"/>
          <w:lang w:val="en-GB" w:eastAsia="en-GB"/>
        </w:rPr>
      </w:pPr>
      <w:bookmarkStart w:id="11" w:name="_Toc25651670"/>
      <w:r w:rsidRPr="008D3E59">
        <w:rPr>
          <w:rFonts w:ascii="Open Sans" w:eastAsia="Calibri" w:hAnsi="Open Sans" w:cs="Calibri"/>
          <w:b/>
          <w:color w:val="365F91" w:themeColor="accent1" w:themeShade="BF"/>
          <w:sz w:val="24"/>
          <w:szCs w:val="36"/>
          <w:lang w:val="en-GB" w:eastAsia="en-GB"/>
        </w:rPr>
        <w:t>7.1.</w:t>
      </w:r>
      <w:r>
        <w:rPr>
          <w:rFonts w:ascii="Open Sans" w:eastAsia="Calibri" w:hAnsi="Open Sans" w:cs="Calibri"/>
          <w:b/>
          <w:color w:val="365F91" w:themeColor="accent1" w:themeShade="BF"/>
          <w:sz w:val="24"/>
          <w:szCs w:val="36"/>
          <w:lang w:val="en-GB" w:eastAsia="en-GB"/>
        </w:rPr>
        <w:t xml:space="preserve">   </w:t>
      </w:r>
      <w:r w:rsidRPr="008D3E59">
        <w:rPr>
          <w:rFonts w:ascii="Open Sans" w:eastAsia="Calibri" w:hAnsi="Open Sans" w:cs="Calibri"/>
          <w:b/>
          <w:color w:val="365F91" w:themeColor="accent1" w:themeShade="BF"/>
          <w:sz w:val="24"/>
          <w:szCs w:val="36"/>
          <w:lang w:val="en-GB" w:eastAsia="en-GB"/>
        </w:rPr>
        <w:t>Forms for submission of the Applicatio</w:t>
      </w:r>
      <w:r>
        <w:rPr>
          <w:rFonts w:ascii="Open Sans" w:eastAsia="Calibri" w:hAnsi="Open Sans" w:cs="Calibri"/>
          <w:b/>
          <w:color w:val="365F91" w:themeColor="accent1" w:themeShade="BF"/>
          <w:sz w:val="24"/>
          <w:szCs w:val="36"/>
          <w:lang w:val="en-GB" w:eastAsia="en-GB"/>
        </w:rPr>
        <w:t>n</w:t>
      </w:r>
      <w:bookmarkEnd w:id="11"/>
    </w:p>
    <w:p w14:paraId="235F6308" w14:textId="77777777" w:rsidR="008D3E59" w:rsidRPr="008D3E59" w:rsidRDefault="008D3E59" w:rsidP="008D3E59">
      <w:pPr>
        <w:rPr>
          <w:lang w:val="en-GB" w:eastAsia="en-GB"/>
        </w:rPr>
      </w:pPr>
    </w:p>
    <w:p w14:paraId="7698AED5" w14:textId="6D58F2D8" w:rsidR="008D3E59" w:rsidRPr="003F2EE9" w:rsidRDefault="00B626B4" w:rsidP="003F2EE9">
      <w:pPr>
        <w:pStyle w:val="ListParagraph"/>
        <w:numPr>
          <w:ilvl w:val="0"/>
          <w:numId w:val="34"/>
        </w:numPr>
        <w:rPr>
          <w:rFonts w:ascii="Calibri" w:hAnsi="Calibri" w:cs="Calibri"/>
        </w:rPr>
      </w:pPr>
      <w:r w:rsidRPr="003F2EE9">
        <w:rPr>
          <w:rFonts w:ascii="Open Sans" w:hAnsi="Open Sans" w:cs="Calibri"/>
          <w:b/>
          <w:bCs/>
          <w:sz w:val="20"/>
          <w:szCs w:val="20"/>
        </w:rPr>
        <w:t>Full Application</w:t>
      </w:r>
      <w:r w:rsidR="008D3E59" w:rsidRPr="003F2EE9">
        <w:rPr>
          <w:rFonts w:ascii="Open Sans" w:hAnsi="Open Sans" w:cs="Calibri"/>
          <w:b/>
          <w:bCs/>
          <w:sz w:val="20"/>
          <w:szCs w:val="20"/>
        </w:rPr>
        <w:t xml:space="preserve"> Form</w:t>
      </w:r>
      <w:r w:rsidRPr="003F2EE9">
        <w:rPr>
          <w:rFonts w:ascii="Open Sans" w:hAnsi="Open Sans" w:cs="Calibri"/>
          <w:bCs/>
          <w:sz w:val="20"/>
          <w:szCs w:val="20"/>
        </w:rPr>
        <w:t>,</w:t>
      </w:r>
      <w:r w:rsidRPr="003F2EE9">
        <w:rPr>
          <w:rFonts w:ascii="Open Sans" w:hAnsi="Open Sans" w:cs="Calibri"/>
          <w:b/>
          <w:bCs/>
          <w:sz w:val="20"/>
          <w:szCs w:val="20"/>
        </w:rPr>
        <w:t xml:space="preserve"> </w:t>
      </w:r>
      <w:r w:rsidRPr="003F2EE9">
        <w:rPr>
          <w:rFonts w:ascii="Open Sans" w:hAnsi="Open Sans" w:cs="Calibri"/>
          <w:bCs/>
          <w:sz w:val="20"/>
          <w:szCs w:val="20"/>
        </w:rPr>
        <w:t xml:space="preserve">together with associated forms, here attached as Annex A to the CfP. </w:t>
      </w:r>
    </w:p>
    <w:p w14:paraId="5A781BCF" w14:textId="66630716" w:rsidR="008D3E59" w:rsidRPr="003F2EE9" w:rsidRDefault="008D3E59" w:rsidP="003F2EE9">
      <w:pPr>
        <w:pStyle w:val="ListParagraph"/>
        <w:numPr>
          <w:ilvl w:val="0"/>
          <w:numId w:val="34"/>
        </w:numPr>
        <w:rPr>
          <w:rFonts w:ascii="Calibri" w:hAnsi="Calibri" w:cs="Calibri"/>
        </w:rPr>
      </w:pPr>
      <w:r w:rsidRPr="003F2EE9">
        <w:rPr>
          <w:rFonts w:ascii="Open Sans" w:hAnsi="Open Sans" w:cs="Calibri"/>
          <w:b/>
          <w:bCs/>
          <w:sz w:val="20"/>
          <w:szCs w:val="20"/>
        </w:rPr>
        <w:t>Budget</w:t>
      </w:r>
      <w:r w:rsidR="00B626B4" w:rsidRPr="003F2EE9">
        <w:rPr>
          <w:rFonts w:ascii="Open Sans" w:hAnsi="Open Sans" w:cs="Calibri"/>
          <w:b/>
          <w:bCs/>
          <w:sz w:val="20"/>
          <w:szCs w:val="20"/>
        </w:rPr>
        <w:t xml:space="preserve">, </w:t>
      </w:r>
      <w:r w:rsidR="00B626B4" w:rsidRPr="003F2EE9">
        <w:rPr>
          <w:rFonts w:ascii="Open Sans" w:hAnsi="Open Sans" w:cs="Calibri"/>
          <w:bCs/>
          <w:sz w:val="20"/>
          <w:szCs w:val="20"/>
        </w:rPr>
        <w:t>together with associated forms, here attached as Annex B to the CfP.</w:t>
      </w:r>
    </w:p>
    <w:p w14:paraId="4CCFCCE9" w14:textId="697DAB8E" w:rsidR="008D3E59" w:rsidRPr="003F2EE9" w:rsidRDefault="008D3E59" w:rsidP="003F2EE9">
      <w:pPr>
        <w:pStyle w:val="ListParagraph"/>
        <w:numPr>
          <w:ilvl w:val="0"/>
          <w:numId w:val="34"/>
        </w:numPr>
        <w:rPr>
          <w:rFonts w:ascii="Calibri" w:hAnsi="Calibri" w:cs="Calibri"/>
        </w:rPr>
      </w:pPr>
      <w:r w:rsidRPr="003F2EE9">
        <w:rPr>
          <w:rFonts w:ascii="Open Sans" w:hAnsi="Open Sans" w:cs="Calibri"/>
          <w:b/>
          <w:bCs/>
          <w:sz w:val="20"/>
          <w:szCs w:val="20"/>
        </w:rPr>
        <w:t>Logical Framework</w:t>
      </w:r>
      <w:r w:rsidR="00B626B4" w:rsidRPr="003F2EE9">
        <w:rPr>
          <w:rFonts w:ascii="Open Sans" w:hAnsi="Open Sans" w:cs="Calibri"/>
          <w:b/>
          <w:bCs/>
          <w:sz w:val="20"/>
          <w:szCs w:val="20"/>
        </w:rPr>
        <w:t xml:space="preserve">, </w:t>
      </w:r>
      <w:r w:rsidR="00B626B4" w:rsidRPr="003F2EE9">
        <w:rPr>
          <w:rFonts w:ascii="Open Sans" w:hAnsi="Open Sans" w:cs="Calibri"/>
          <w:bCs/>
          <w:sz w:val="20"/>
          <w:szCs w:val="20"/>
        </w:rPr>
        <w:t xml:space="preserve">together with associated forms, here attached as Annex </w:t>
      </w:r>
      <w:r w:rsidR="003F2EE9" w:rsidRPr="003F2EE9">
        <w:rPr>
          <w:rFonts w:ascii="Open Sans" w:hAnsi="Open Sans" w:cs="Calibri"/>
          <w:bCs/>
          <w:sz w:val="20"/>
          <w:szCs w:val="20"/>
        </w:rPr>
        <w:t>C to</w:t>
      </w:r>
      <w:r w:rsidR="00B626B4" w:rsidRPr="003F2EE9">
        <w:rPr>
          <w:rFonts w:ascii="Open Sans" w:hAnsi="Open Sans" w:cs="Calibri"/>
          <w:bCs/>
          <w:sz w:val="20"/>
          <w:szCs w:val="20"/>
        </w:rPr>
        <w:t xml:space="preserve"> the CfP.</w:t>
      </w:r>
    </w:p>
    <w:p w14:paraId="5F852F45" w14:textId="2460A6B1" w:rsidR="00197972" w:rsidRDefault="00197972" w:rsidP="00197972">
      <w:pPr>
        <w:keepNext/>
        <w:keepLines/>
        <w:spacing w:before="360" w:after="80" w:line="259" w:lineRule="auto"/>
        <w:ind w:left="142"/>
        <w:jc w:val="both"/>
        <w:outlineLvl w:val="1"/>
        <w:rPr>
          <w:rFonts w:ascii="Open Sans" w:eastAsia="Calibri" w:hAnsi="Open Sans" w:cs="Calibri"/>
          <w:b/>
          <w:color w:val="365F91" w:themeColor="accent1" w:themeShade="BF"/>
          <w:sz w:val="24"/>
          <w:szCs w:val="36"/>
          <w:lang w:val="en-GB" w:eastAsia="en-GB"/>
        </w:rPr>
      </w:pPr>
      <w:bookmarkStart w:id="12" w:name="_Toc25651671"/>
      <w:r w:rsidRPr="008D3E59">
        <w:rPr>
          <w:rFonts w:ascii="Open Sans" w:eastAsia="Calibri" w:hAnsi="Open Sans" w:cs="Calibri"/>
          <w:b/>
          <w:color w:val="365F91" w:themeColor="accent1" w:themeShade="BF"/>
          <w:sz w:val="24"/>
          <w:szCs w:val="36"/>
          <w:lang w:val="en-GB" w:eastAsia="en-GB"/>
        </w:rPr>
        <w:t>7.1</w:t>
      </w:r>
      <w:r>
        <w:rPr>
          <w:rFonts w:ascii="Open Sans" w:eastAsia="Calibri" w:hAnsi="Open Sans" w:cs="Calibri"/>
          <w:b/>
          <w:color w:val="365F91" w:themeColor="accent1" w:themeShade="BF"/>
          <w:sz w:val="24"/>
          <w:szCs w:val="36"/>
          <w:lang w:val="en-GB" w:eastAsia="en-GB"/>
        </w:rPr>
        <w:t>2</w:t>
      </w:r>
      <w:r w:rsidRPr="008D3E59">
        <w:rPr>
          <w:rFonts w:ascii="Open Sans" w:eastAsia="Calibri" w:hAnsi="Open Sans" w:cs="Calibri"/>
          <w:b/>
          <w:color w:val="365F91" w:themeColor="accent1" w:themeShade="BF"/>
          <w:sz w:val="24"/>
          <w:szCs w:val="36"/>
          <w:lang w:val="en-GB" w:eastAsia="en-GB"/>
        </w:rPr>
        <w:t>.</w:t>
      </w:r>
      <w:r>
        <w:rPr>
          <w:rFonts w:ascii="Open Sans" w:eastAsia="Calibri" w:hAnsi="Open Sans" w:cs="Calibri"/>
          <w:b/>
          <w:color w:val="365F91" w:themeColor="accent1" w:themeShade="BF"/>
          <w:sz w:val="24"/>
          <w:szCs w:val="36"/>
          <w:lang w:val="en-GB" w:eastAsia="en-GB"/>
        </w:rPr>
        <w:t xml:space="preserve">   How to apply</w:t>
      </w:r>
      <w:bookmarkEnd w:id="12"/>
      <w:r>
        <w:rPr>
          <w:rFonts w:ascii="Open Sans" w:eastAsia="Calibri" w:hAnsi="Open Sans" w:cs="Calibri"/>
          <w:b/>
          <w:color w:val="365F91" w:themeColor="accent1" w:themeShade="BF"/>
          <w:sz w:val="24"/>
          <w:szCs w:val="36"/>
          <w:lang w:val="en-GB" w:eastAsia="en-GB"/>
        </w:rPr>
        <w:t xml:space="preserve"> </w:t>
      </w:r>
    </w:p>
    <w:p w14:paraId="02B944E7" w14:textId="1A3E7281" w:rsidR="007B735D" w:rsidRPr="007B735D" w:rsidRDefault="007B735D" w:rsidP="007B735D">
      <w:pPr>
        <w:spacing w:before="24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Application</w:t>
      </w:r>
      <w:r w:rsidR="007503D2">
        <w:rPr>
          <w:rFonts w:ascii="Open Sans" w:eastAsia="Open Sans" w:hAnsi="Open Sans" w:cs="Open Sans"/>
          <w:sz w:val="20"/>
          <w:szCs w:val="20"/>
          <w:lang w:val="en-GB" w:eastAsia="en-GB"/>
        </w:rPr>
        <w:t>s</w:t>
      </w:r>
      <w:r w:rsidRPr="007B735D">
        <w:rPr>
          <w:rFonts w:ascii="Open Sans" w:eastAsia="Open Sans" w:hAnsi="Open Sans" w:cs="Open Sans"/>
          <w:sz w:val="20"/>
          <w:szCs w:val="20"/>
          <w:lang w:val="en-GB" w:eastAsia="en-GB"/>
        </w:rPr>
        <w:t xml:space="preserve"> must be submitted in the following manner:    </w:t>
      </w:r>
    </w:p>
    <w:p w14:paraId="2AA2C5CC" w14:textId="6D4FF606" w:rsidR="00883473" w:rsidRDefault="00FA4504" w:rsidP="00860DCA">
      <w:pPr>
        <w:numPr>
          <w:ilvl w:val="0"/>
          <w:numId w:val="7"/>
        </w:num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r w:rsidRPr="00B40831">
        <w:rPr>
          <w:rFonts w:ascii="Open Sans" w:eastAsia="Open Sans" w:hAnsi="Open Sans" w:cs="Open Sans"/>
          <w:b/>
          <w:color w:val="000000"/>
          <w:sz w:val="20"/>
          <w:szCs w:val="20"/>
          <w:lang w:val="en-GB" w:eastAsia="en-GB"/>
        </w:rPr>
        <w:lastRenderedPageBreak/>
        <w:t xml:space="preserve">The Applications must be submitted </w:t>
      </w:r>
      <w:r w:rsidR="00B626B4" w:rsidRPr="00B40831">
        <w:rPr>
          <w:rFonts w:ascii="Open Sans" w:eastAsia="Open Sans" w:hAnsi="Open Sans" w:cs="Open Sans"/>
          <w:b/>
          <w:color w:val="000000"/>
          <w:sz w:val="20"/>
          <w:szCs w:val="20"/>
          <w:u w:val="single"/>
          <w:lang w:val="en-GB" w:eastAsia="en-GB"/>
        </w:rPr>
        <w:t>via e-mail</w:t>
      </w:r>
      <w:r w:rsidR="00B626B4" w:rsidRPr="00B40831">
        <w:rPr>
          <w:rFonts w:ascii="Open Sans" w:eastAsia="Open Sans" w:hAnsi="Open Sans" w:cs="Open Sans"/>
          <w:b/>
          <w:color w:val="000000"/>
          <w:sz w:val="20"/>
          <w:szCs w:val="20"/>
          <w:lang w:val="en-GB" w:eastAsia="en-GB"/>
        </w:rPr>
        <w:t xml:space="preserve"> in PDF format </w:t>
      </w:r>
      <w:r w:rsidRPr="00B40831">
        <w:rPr>
          <w:rFonts w:ascii="Open Sans" w:eastAsia="Open Sans" w:hAnsi="Open Sans" w:cs="Open Sans"/>
          <w:b/>
          <w:color w:val="000000"/>
          <w:sz w:val="20"/>
          <w:szCs w:val="20"/>
          <w:lang w:val="en-GB" w:eastAsia="en-GB"/>
        </w:rPr>
        <w:t>and in original editable format, while</w:t>
      </w:r>
      <w:r w:rsidR="00B626B4" w:rsidRPr="00B40831">
        <w:rPr>
          <w:rFonts w:ascii="Open Sans" w:eastAsia="Open Sans" w:hAnsi="Open Sans" w:cs="Open Sans"/>
          <w:b/>
          <w:color w:val="000000"/>
          <w:sz w:val="20"/>
          <w:szCs w:val="20"/>
          <w:lang w:val="en-GB" w:eastAsia="en-GB"/>
        </w:rPr>
        <w:t xml:space="preserve"> using MS Office Word and Excel</w:t>
      </w:r>
      <w:r w:rsidRPr="00860DCA">
        <w:rPr>
          <w:rFonts w:ascii="Open Sans" w:eastAsia="Open Sans" w:hAnsi="Open Sans" w:cs="Open Sans"/>
          <w:color w:val="000000"/>
          <w:sz w:val="20"/>
          <w:szCs w:val="20"/>
          <w:lang w:val="en-GB" w:eastAsia="en-GB"/>
        </w:rPr>
        <w:t>.</w:t>
      </w:r>
      <w:r w:rsidRPr="007B735D">
        <w:rPr>
          <w:rFonts w:ascii="Open Sans" w:eastAsia="Open Sans" w:hAnsi="Open Sans" w:cs="Open Sans"/>
          <w:color w:val="000000"/>
          <w:sz w:val="20"/>
          <w:szCs w:val="20"/>
          <w:lang w:val="en-GB" w:eastAsia="en-GB"/>
        </w:rPr>
        <w:t xml:space="preserve"> </w:t>
      </w:r>
      <w:r w:rsidR="00B40831">
        <w:rPr>
          <w:rFonts w:ascii="Open Sans" w:eastAsia="Open Sans" w:hAnsi="Open Sans" w:cs="Open Sans"/>
          <w:color w:val="000000"/>
          <w:sz w:val="20"/>
          <w:szCs w:val="20"/>
          <w:lang w:val="en-GB" w:eastAsia="en-GB"/>
        </w:rPr>
        <w:t xml:space="preserve">Signed, stamped and scanned version must be identical to the documents in Word or Excel. </w:t>
      </w:r>
      <w:r w:rsidRPr="007B735D">
        <w:rPr>
          <w:rFonts w:ascii="Open Sans" w:eastAsia="Open Sans" w:hAnsi="Open Sans" w:cs="Open Sans"/>
          <w:color w:val="000000"/>
          <w:sz w:val="20"/>
          <w:szCs w:val="20"/>
          <w:lang w:val="en-GB" w:eastAsia="en-GB"/>
        </w:rPr>
        <w:t>In case of discrepancies, signed, stamped and scanned version will prevail.</w:t>
      </w:r>
    </w:p>
    <w:p w14:paraId="507D9BEA" w14:textId="77777777" w:rsidR="00B40831" w:rsidRPr="00DC1A17" w:rsidRDefault="00B40831" w:rsidP="006F6104">
      <w:pPr>
        <w:pBdr>
          <w:top w:val="nil"/>
          <w:left w:val="nil"/>
          <w:bottom w:val="nil"/>
          <w:right w:val="nil"/>
          <w:between w:val="nil"/>
        </w:pBdr>
        <w:spacing w:after="0" w:line="240" w:lineRule="auto"/>
        <w:ind w:left="720"/>
        <w:jc w:val="both"/>
        <w:rPr>
          <w:rFonts w:ascii="Open Sans" w:eastAsia="Open Sans" w:hAnsi="Open Sans" w:cs="Open Sans"/>
          <w:color w:val="000000"/>
          <w:sz w:val="20"/>
          <w:szCs w:val="20"/>
          <w:lang w:val="en-GB" w:eastAsia="en-GB"/>
        </w:rPr>
      </w:pPr>
    </w:p>
    <w:p w14:paraId="09DEE7FA" w14:textId="04BEF04C" w:rsidR="00C21CB3" w:rsidRPr="00B626B4" w:rsidRDefault="00DD656C" w:rsidP="00B626B4">
      <w:pPr>
        <w:numPr>
          <w:ilvl w:val="0"/>
          <w:numId w:val="30"/>
        </w:numPr>
        <w:spacing w:after="0" w:line="240" w:lineRule="auto"/>
        <w:jc w:val="both"/>
        <w:rPr>
          <w:rFonts w:ascii="Open Sans" w:eastAsia="Open Sans" w:hAnsi="Open Sans" w:cs="Open Sans"/>
          <w:color w:val="000000"/>
          <w:sz w:val="20"/>
          <w:szCs w:val="20"/>
          <w:lang w:val="en-GB" w:eastAsia="en-GB"/>
        </w:rPr>
      </w:pPr>
      <w:r>
        <w:rPr>
          <w:rFonts w:ascii="Open Sans" w:eastAsia="Open Sans" w:hAnsi="Open Sans" w:cs="Open Sans"/>
          <w:color w:val="000000"/>
          <w:sz w:val="20"/>
          <w:szCs w:val="20"/>
          <w:lang w:val="en-GB" w:eastAsia="en-GB"/>
        </w:rPr>
        <w:t>All documents stated in 7.1.</w:t>
      </w:r>
      <w:r w:rsidR="00C21CB3" w:rsidRPr="004A5B82">
        <w:rPr>
          <w:rFonts w:ascii="Open Sans" w:eastAsia="Open Sans" w:hAnsi="Open Sans" w:cs="Open Sans"/>
          <w:color w:val="000000"/>
          <w:sz w:val="20"/>
          <w:szCs w:val="20"/>
          <w:lang w:val="en-GB" w:eastAsia="en-GB"/>
        </w:rPr>
        <w:t xml:space="preserve"> must be submitted to the</w:t>
      </w:r>
      <w:r>
        <w:rPr>
          <w:rFonts w:ascii="Open Sans" w:eastAsia="Open Sans" w:hAnsi="Open Sans" w:cs="Open Sans"/>
          <w:color w:val="000000"/>
          <w:sz w:val="20"/>
          <w:szCs w:val="20"/>
          <w:lang w:val="en-GB" w:eastAsia="en-GB"/>
        </w:rPr>
        <w:t xml:space="preserve"> following</w:t>
      </w:r>
      <w:r w:rsidR="00C21CB3" w:rsidRPr="004A5B82">
        <w:rPr>
          <w:rFonts w:ascii="Open Sans" w:eastAsia="Open Sans" w:hAnsi="Open Sans" w:cs="Open Sans"/>
          <w:color w:val="000000"/>
          <w:sz w:val="20"/>
          <w:szCs w:val="20"/>
          <w:lang w:val="en-GB" w:eastAsia="en-GB"/>
        </w:rPr>
        <w:t xml:space="preserve"> e-mail </w:t>
      </w:r>
      <w:r w:rsidR="00C21CB3" w:rsidRPr="006F6104">
        <w:rPr>
          <w:rFonts w:ascii="Open Sans" w:eastAsia="Open Sans" w:hAnsi="Open Sans" w:cs="Open Sans"/>
          <w:color w:val="000000"/>
          <w:sz w:val="18"/>
          <w:szCs w:val="18"/>
          <w:lang w:val="en-GB" w:eastAsia="en-GB"/>
        </w:rPr>
        <w:t xml:space="preserve">address: </w:t>
      </w:r>
      <w:hyperlink r:id="rId8">
        <w:r w:rsidR="00C21CB3" w:rsidRPr="006F6104">
          <w:rPr>
            <w:rFonts w:ascii="Open Sans" w:eastAsia="Open Sans" w:hAnsi="Open Sans" w:cs="Open Sans"/>
            <w:b/>
            <w:color w:val="0000FF"/>
            <w:sz w:val="18"/>
            <w:szCs w:val="18"/>
            <w:u w:val="single"/>
          </w:rPr>
          <w:t>rsoc.applications@unops.org</w:t>
        </w:r>
      </w:hyperlink>
      <w:r w:rsidR="00B626B4" w:rsidRPr="006F6104">
        <w:rPr>
          <w:rFonts w:ascii="Open Sans" w:eastAsia="Open Sans" w:hAnsi="Open Sans" w:cs="Open Sans"/>
          <w:b/>
          <w:sz w:val="18"/>
          <w:szCs w:val="18"/>
        </w:rPr>
        <w:t>.</w:t>
      </w:r>
      <w:r w:rsidR="00B626B4">
        <w:rPr>
          <w:rFonts w:ascii="Open Sans" w:eastAsia="Open Sans" w:hAnsi="Open Sans" w:cs="Open Sans"/>
          <w:b/>
          <w:sz w:val="18"/>
          <w:szCs w:val="18"/>
        </w:rPr>
        <w:t xml:space="preserve"> </w:t>
      </w:r>
      <w:r w:rsidR="004A5B82" w:rsidRPr="00B626B4">
        <w:rPr>
          <w:rFonts w:ascii="Open Sans" w:eastAsia="Open Sans" w:hAnsi="Open Sans" w:cs="Open Sans"/>
          <w:color w:val="000000"/>
          <w:sz w:val="20"/>
          <w:szCs w:val="20"/>
          <w:lang w:val="en-GB" w:eastAsia="en-GB"/>
        </w:rPr>
        <w:t>Automatic notification of the delivery would follow upon successful submission of email application. One notification is sent to each sender (for the first sent e-mail only);</w:t>
      </w:r>
    </w:p>
    <w:p w14:paraId="09C6CC92" w14:textId="77777777" w:rsidR="00883473" w:rsidRDefault="00883473" w:rsidP="00DC1A17">
      <w:pPr>
        <w:pBdr>
          <w:top w:val="nil"/>
          <w:left w:val="nil"/>
          <w:bottom w:val="nil"/>
          <w:right w:val="nil"/>
          <w:between w:val="nil"/>
        </w:pBdr>
        <w:spacing w:after="0" w:line="240" w:lineRule="auto"/>
        <w:ind w:left="720"/>
        <w:jc w:val="both"/>
        <w:rPr>
          <w:rFonts w:ascii="Open Sans" w:eastAsia="Open Sans" w:hAnsi="Open Sans" w:cs="Open Sans"/>
          <w:color w:val="000000"/>
          <w:sz w:val="20"/>
          <w:szCs w:val="20"/>
          <w:lang w:val="en-GB" w:eastAsia="en-GB"/>
        </w:rPr>
      </w:pPr>
    </w:p>
    <w:p w14:paraId="47761765" w14:textId="45FD0B12" w:rsidR="00C21CB3" w:rsidRPr="00B626B4" w:rsidRDefault="00C21CB3" w:rsidP="00B626B4">
      <w:pPr>
        <w:numPr>
          <w:ilvl w:val="0"/>
          <w:numId w:val="7"/>
        </w:num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r w:rsidRPr="007B735D">
        <w:rPr>
          <w:rFonts w:ascii="Open Sans" w:eastAsia="Open Sans" w:hAnsi="Open Sans" w:cs="Open Sans"/>
          <w:color w:val="000000"/>
          <w:sz w:val="20"/>
          <w:szCs w:val="20"/>
          <w:lang w:val="en-GB" w:eastAsia="en-GB"/>
        </w:rPr>
        <w:t>When sending the application, the e-mail subject field must</w:t>
      </w:r>
      <w:bookmarkStart w:id="13" w:name="_GoBack"/>
      <w:bookmarkEnd w:id="13"/>
      <w:r w:rsidRPr="007B735D">
        <w:rPr>
          <w:rFonts w:ascii="Open Sans" w:eastAsia="Open Sans" w:hAnsi="Open Sans" w:cs="Open Sans"/>
          <w:color w:val="000000"/>
          <w:sz w:val="20"/>
          <w:szCs w:val="20"/>
          <w:lang w:val="en-GB" w:eastAsia="en-GB"/>
        </w:rPr>
        <w:t xml:space="preserve"> contain the reference number of the Call and the title of the CfP (</w:t>
      </w:r>
      <w:r w:rsidR="006F6104">
        <w:rPr>
          <w:rFonts w:ascii="Open Sans" w:eastAsia="Open Sans" w:hAnsi="Open Sans" w:cs="Open Sans"/>
          <w:b/>
          <w:color w:val="000000"/>
          <w:sz w:val="20"/>
          <w:szCs w:val="20"/>
          <w:lang w:val="en-GB" w:eastAsia="en-GB"/>
        </w:rPr>
        <w:t>CFP 12-2019</w:t>
      </w:r>
      <w:r w:rsidRPr="008C287B">
        <w:rPr>
          <w:rFonts w:ascii="Open Sans" w:eastAsia="Open Sans" w:hAnsi="Open Sans" w:cs="Open Sans"/>
          <w:b/>
          <w:color w:val="000000"/>
          <w:sz w:val="20"/>
          <w:szCs w:val="20"/>
          <w:lang w:val="en-GB" w:eastAsia="en-GB"/>
        </w:rPr>
        <w:t xml:space="preserve"> - Local Infrastructure</w:t>
      </w:r>
      <w:r w:rsidRPr="007B735D">
        <w:rPr>
          <w:rFonts w:ascii="Open Sans" w:eastAsia="Open Sans" w:hAnsi="Open Sans" w:cs="Open Sans"/>
          <w:color w:val="000000"/>
          <w:sz w:val="20"/>
          <w:szCs w:val="20"/>
          <w:lang w:val="en-GB" w:eastAsia="en-GB"/>
        </w:rPr>
        <w:t>) including the name</w:t>
      </w:r>
      <w:r w:rsidR="00BC0299">
        <w:rPr>
          <w:rFonts w:ascii="Open Sans" w:eastAsia="Open Sans" w:hAnsi="Open Sans" w:cs="Open Sans"/>
          <w:color w:val="000000"/>
          <w:sz w:val="20"/>
          <w:szCs w:val="20"/>
          <w:lang w:val="en-GB" w:eastAsia="en-GB"/>
        </w:rPr>
        <w:t xml:space="preserve"> of the applicant</w:t>
      </w:r>
      <w:r w:rsidRPr="007B735D">
        <w:rPr>
          <w:rFonts w:ascii="Open Sans" w:eastAsia="Open Sans" w:hAnsi="Open Sans" w:cs="Open Sans"/>
          <w:color w:val="000000"/>
          <w:sz w:val="20"/>
          <w:szCs w:val="20"/>
          <w:lang w:val="en-GB" w:eastAsia="en-GB"/>
        </w:rPr>
        <w:t>.</w:t>
      </w:r>
    </w:p>
    <w:p w14:paraId="2A97A75D" w14:textId="77777777" w:rsidR="007B735D" w:rsidRPr="00BC0299" w:rsidRDefault="007B735D" w:rsidP="00BC0299">
      <w:pPr>
        <w:pBdr>
          <w:top w:val="nil"/>
          <w:left w:val="nil"/>
          <w:bottom w:val="nil"/>
          <w:right w:val="nil"/>
          <w:between w:val="nil"/>
        </w:pBdr>
        <w:spacing w:after="0" w:line="240" w:lineRule="auto"/>
        <w:jc w:val="both"/>
        <w:rPr>
          <w:rFonts w:ascii="Open Sans" w:eastAsia="Open Sans" w:hAnsi="Open Sans" w:cs="Open Sans"/>
          <w:b/>
          <w:color w:val="000000"/>
          <w:sz w:val="20"/>
          <w:szCs w:val="20"/>
          <w:lang w:val="en-GB" w:eastAsia="en-GB"/>
        </w:rPr>
      </w:pPr>
    </w:p>
    <w:p w14:paraId="6D99A16E" w14:textId="5C8B13AE" w:rsidR="00EF2E17" w:rsidRDefault="007B735D" w:rsidP="00BC0299">
      <w:pPr>
        <w:numPr>
          <w:ilvl w:val="0"/>
          <w:numId w:val="7"/>
        </w:num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r w:rsidRPr="00BC0299">
        <w:rPr>
          <w:rFonts w:ascii="Open Sans" w:eastAsia="Open Sans" w:hAnsi="Open Sans" w:cs="Open Sans"/>
          <w:color w:val="000000"/>
          <w:sz w:val="20"/>
          <w:szCs w:val="20"/>
          <w:lang w:val="en-GB" w:eastAsia="en-GB"/>
        </w:rPr>
        <w:t xml:space="preserve">The Applicant must submit Application Form in Montenegrin or English language. </w:t>
      </w:r>
      <w:r w:rsidR="00C21CB3" w:rsidRPr="00BC0299">
        <w:rPr>
          <w:rFonts w:ascii="Open Sans" w:eastAsia="Open Sans" w:hAnsi="Open Sans" w:cs="Open Sans"/>
          <w:color w:val="000000"/>
          <w:sz w:val="20"/>
          <w:szCs w:val="20"/>
          <w:lang w:val="en-GB" w:eastAsia="en-GB"/>
        </w:rPr>
        <w:t>In case that application is selected for granting, obligation of the applicant will be t</w:t>
      </w:r>
      <w:r w:rsidR="00C82224">
        <w:rPr>
          <w:rFonts w:ascii="Open Sans" w:eastAsia="Open Sans" w:hAnsi="Open Sans" w:cs="Open Sans"/>
          <w:color w:val="000000"/>
          <w:sz w:val="20"/>
          <w:szCs w:val="20"/>
          <w:lang w:val="en-GB" w:eastAsia="en-GB"/>
        </w:rPr>
        <w:t xml:space="preserve">o translate the application documents stated in 7.1. </w:t>
      </w:r>
      <w:r w:rsidR="00C21CB3" w:rsidRPr="00BC0299">
        <w:rPr>
          <w:rFonts w:ascii="Open Sans" w:eastAsia="Open Sans" w:hAnsi="Open Sans" w:cs="Open Sans"/>
          <w:color w:val="000000"/>
          <w:sz w:val="20"/>
          <w:szCs w:val="20"/>
          <w:lang w:val="en-GB" w:eastAsia="en-GB"/>
        </w:rPr>
        <w:t xml:space="preserve"> to English language.</w:t>
      </w:r>
    </w:p>
    <w:p w14:paraId="39EAB800" w14:textId="77777777" w:rsidR="00BC0299" w:rsidRPr="00BC0299" w:rsidRDefault="00BC0299" w:rsidP="00BC0299">
      <w:p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p>
    <w:p w14:paraId="16FC67D0" w14:textId="77C221DA" w:rsidR="007B735D" w:rsidRPr="007B735D" w:rsidRDefault="007B735D" w:rsidP="007B735D">
      <w:pPr>
        <w:numPr>
          <w:ilvl w:val="0"/>
          <w:numId w:val="7"/>
        </w:num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r w:rsidRPr="007B735D">
        <w:rPr>
          <w:rFonts w:ascii="Open Sans" w:eastAsia="Open Sans" w:hAnsi="Open Sans" w:cs="Open Sans"/>
          <w:color w:val="000000"/>
          <w:sz w:val="20"/>
          <w:szCs w:val="20"/>
          <w:lang w:val="en-GB" w:eastAsia="en-GB"/>
        </w:rPr>
        <w:t xml:space="preserve">The total e-mail size of the application should not exceed 15 MB, as that is the maximum allowed e-mail message size by the UNOPS server. If the application is larger than 15 MB, documents should be sent </w:t>
      </w:r>
      <w:r w:rsidRPr="007B735D">
        <w:rPr>
          <w:rFonts w:ascii="Open Sans" w:eastAsia="Open Sans" w:hAnsi="Open Sans" w:cs="Open Sans"/>
          <w:sz w:val="20"/>
          <w:szCs w:val="20"/>
          <w:lang w:val="en-GB" w:eastAsia="en-GB"/>
        </w:rPr>
        <w:t>in a series</w:t>
      </w:r>
      <w:r w:rsidRPr="007B735D">
        <w:rPr>
          <w:rFonts w:ascii="Open Sans" w:eastAsia="Open Sans" w:hAnsi="Open Sans" w:cs="Open Sans"/>
          <w:color w:val="000000"/>
          <w:sz w:val="20"/>
          <w:szCs w:val="20"/>
          <w:lang w:val="en-GB" w:eastAsia="en-GB"/>
        </w:rPr>
        <w:t xml:space="preserve"> of e-mails, with each e-mail not exceeding 15 MB size thresholds. Each part of the application should be numbered in the e-mail subject field (e-mail subject/number).</w:t>
      </w:r>
    </w:p>
    <w:p w14:paraId="6FB7900F" w14:textId="77777777" w:rsidR="007B735D" w:rsidRPr="007B735D" w:rsidRDefault="007B735D" w:rsidP="00C82224">
      <w:p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p>
    <w:p w14:paraId="701E71AD" w14:textId="22F0C715" w:rsidR="007B735D" w:rsidRPr="007B735D" w:rsidRDefault="007B735D" w:rsidP="007B735D">
      <w:pPr>
        <w:numPr>
          <w:ilvl w:val="0"/>
          <w:numId w:val="7"/>
        </w:num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r w:rsidRPr="007B735D">
        <w:rPr>
          <w:rFonts w:ascii="Open Sans" w:eastAsia="Open Sans" w:hAnsi="Open Sans" w:cs="Open Sans"/>
          <w:color w:val="000000"/>
          <w:sz w:val="20"/>
          <w:szCs w:val="20"/>
          <w:lang w:val="en-GB" w:eastAsia="en-GB"/>
        </w:rPr>
        <w:t xml:space="preserve">Requests for clarifications should be submitted to the e-mail address below: </w:t>
      </w:r>
      <w:hyperlink r:id="rId9">
        <w:r w:rsidRPr="007B735D">
          <w:rPr>
            <w:rFonts w:ascii="Open Sans" w:eastAsia="Open Sans" w:hAnsi="Open Sans" w:cs="Open Sans"/>
            <w:color w:val="0563C1"/>
            <w:sz w:val="20"/>
            <w:szCs w:val="20"/>
            <w:u w:val="single"/>
            <w:lang w:val="en-GB" w:eastAsia="en-GB"/>
          </w:rPr>
          <w:t>rsoc.cfp.clarifications@unops.org</w:t>
        </w:r>
      </w:hyperlink>
      <w:r w:rsidRPr="007B735D">
        <w:rPr>
          <w:rFonts w:ascii="Open Sans" w:eastAsia="Open Sans" w:hAnsi="Open Sans" w:cs="Open Sans"/>
          <w:color w:val="000000"/>
          <w:sz w:val="20"/>
          <w:szCs w:val="20"/>
          <w:lang w:val="en-GB" w:eastAsia="en-GB"/>
        </w:rPr>
        <w:t xml:space="preserve"> </w:t>
      </w:r>
      <w:r w:rsidR="00C21CB3">
        <w:rPr>
          <w:rFonts w:ascii="Open Sans" w:eastAsia="Open Sans" w:hAnsi="Open Sans" w:cs="Open Sans"/>
          <w:color w:val="000000"/>
          <w:sz w:val="20"/>
          <w:szCs w:val="20"/>
          <w:lang w:val="en-GB" w:eastAsia="en-GB"/>
        </w:rPr>
        <w:t xml:space="preserve">by </w:t>
      </w:r>
      <w:r w:rsidR="00C82224">
        <w:rPr>
          <w:rFonts w:ascii="Open Sans" w:eastAsia="Open Sans" w:hAnsi="Open Sans" w:cs="Open Sans"/>
          <w:color w:val="000000"/>
          <w:sz w:val="20"/>
          <w:szCs w:val="20"/>
          <w:lang w:val="en-GB" w:eastAsia="en-GB"/>
        </w:rPr>
        <w:t>20</w:t>
      </w:r>
      <w:r w:rsidR="00FA4504">
        <w:rPr>
          <w:rFonts w:ascii="Open Sans" w:eastAsia="Open Sans" w:hAnsi="Open Sans" w:cs="Open Sans"/>
          <w:color w:val="000000"/>
          <w:sz w:val="20"/>
          <w:szCs w:val="20"/>
          <w:lang w:val="en-GB" w:eastAsia="en-GB"/>
        </w:rPr>
        <w:t xml:space="preserve"> December 2019 </w:t>
      </w:r>
      <w:r w:rsidRPr="007B735D">
        <w:rPr>
          <w:rFonts w:ascii="Open Sans" w:eastAsia="Open Sans" w:hAnsi="Open Sans" w:cs="Open Sans"/>
          <w:color w:val="000000"/>
          <w:sz w:val="20"/>
          <w:szCs w:val="20"/>
          <w:lang w:val="en-GB" w:eastAsia="en-GB"/>
        </w:rPr>
        <w:t xml:space="preserve">and clarification will be advertised on the web site </w:t>
      </w:r>
      <w:hyperlink r:id="rId10">
        <w:r w:rsidRPr="007B735D">
          <w:rPr>
            <w:rFonts w:ascii="Open Sans" w:eastAsia="Open Sans" w:hAnsi="Open Sans" w:cs="Open Sans"/>
            <w:color w:val="1155CC"/>
            <w:sz w:val="20"/>
            <w:szCs w:val="20"/>
            <w:u w:val="single"/>
            <w:lang w:val="en-GB" w:eastAsia="en-GB"/>
          </w:rPr>
          <w:t>https://www.norveskazavas.me/</w:t>
        </w:r>
      </w:hyperlink>
    </w:p>
    <w:p w14:paraId="5AFBFF25" w14:textId="77777777" w:rsidR="007B735D" w:rsidRPr="007B735D" w:rsidRDefault="007B735D" w:rsidP="007B735D">
      <w:pPr>
        <w:pBdr>
          <w:top w:val="nil"/>
          <w:left w:val="nil"/>
          <w:bottom w:val="nil"/>
          <w:right w:val="nil"/>
          <w:between w:val="nil"/>
        </w:pBdr>
        <w:spacing w:after="0" w:line="240" w:lineRule="auto"/>
        <w:jc w:val="both"/>
        <w:rPr>
          <w:rFonts w:ascii="Open Sans" w:eastAsia="Open Sans" w:hAnsi="Open Sans" w:cs="Open Sans"/>
          <w:color w:val="000000"/>
          <w:sz w:val="20"/>
          <w:szCs w:val="20"/>
          <w:lang w:val="en-GB" w:eastAsia="en-GB"/>
        </w:rPr>
      </w:pPr>
    </w:p>
    <w:p w14:paraId="10780DAE" w14:textId="0E205DF4" w:rsidR="007B735D" w:rsidRPr="007B735D" w:rsidRDefault="007B735D" w:rsidP="007B735D">
      <w:pPr>
        <w:numPr>
          <w:ilvl w:val="0"/>
          <w:numId w:val="12"/>
        </w:numPr>
        <w:spacing w:line="240" w:lineRule="auto"/>
        <w:jc w:val="both"/>
        <w:rPr>
          <w:rFonts w:ascii="Open Sans" w:eastAsia="Open Sans" w:hAnsi="Open Sans" w:cs="Open Sans"/>
          <w:sz w:val="20"/>
          <w:szCs w:val="20"/>
          <w:lang w:val="en-GB" w:eastAsia="en-GB"/>
        </w:rPr>
      </w:pPr>
      <w:r w:rsidRPr="003F2EE9">
        <w:rPr>
          <w:rFonts w:ascii="Open Sans" w:eastAsia="Open Sans" w:hAnsi="Open Sans" w:cs="Open Sans"/>
          <w:b/>
          <w:sz w:val="20"/>
          <w:szCs w:val="20"/>
          <w:lang w:val="en-GB" w:eastAsia="en-GB"/>
        </w:rPr>
        <w:t xml:space="preserve">The deadline for the submission of applications is </w:t>
      </w:r>
      <w:r w:rsidR="00C21CB3" w:rsidRPr="003F2EE9">
        <w:rPr>
          <w:rFonts w:ascii="Open Sans" w:eastAsia="Open Sans" w:hAnsi="Open Sans" w:cs="Open Sans"/>
          <w:b/>
          <w:sz w:val="20"/>
          <w:szCs w:val="20"/>
          <w:lang w:val="en-GB" w:eastAsia="en-GB"/>
        </w:rPr>
        <w:t>20</w:t>
      </w:r>
      <w:r w:rsidRPr="003F2EE9">
        <w:rPr>
          <w:rFonts w:ascii="Open Sans" w:eastAsia="Open Sans" w:hAnsi="Open Sans" w:cs="Open Sans"/>
          <w:b/>
          <w:sz w:val="20"/>
          <w:szCs w:val="20"/>
          <w:lang w:val="en-GB" w:eastAsia="en-GB"/>
        </w:rPr>
        <w:t xml:space="preserve"> January 2020</w:t>
      </w:r>
      <w:r w:rsidRPr="007B735D">
        <w:rPr>
          <w:rFonts w:ascii="Open Sans" w:eastAsia="Open Sans" w:hAnsi="Open Sans" w:cs="Open Sans"/>
          <w:b/>
          <w:sz w:val="20"/>
          <w:szCs w:val="20"/>
          <w:lang w:val="en-GB" w:eastAsia="en-GB"/>
        </w:rPr>
        <w:t xml:space="preserve">. </w:t>
      </w:r>
      <w:r w:rsidRPr="007B735D">
        <w:rPr>
          <w:rFonts w:ascii="Open Sans" w:eastAsia="Open Sans" w:hAnsi="Open Sans" w:cs="Open Sans"/>
          <w:sz w:val="20"/>
          <w:szCs w:val="20"/>
          <w:lang w:val="en-GB" w:eastAsia="en-GB"/>
        </w:rPr>
        <w:t>Any application submitted after the deadline will be rejected.</w:t>
      </w:r>
    </w:p>
    <w:p w14:paraId="68B17A84" w14:textId="77777777" w:rsidR="007B735D" w:rsidRPr="007B735D" w:rsidRDefault="007B735D" w:rsidP="007B735D">
      <w:pPr>
        <w:numPr>
          <w:ilvl w:val="0"/>
          <w:numId w:val="12"/>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Applications must be received before midnight-local time on the closing date of the CfP. Applicants are kindly advised to submit the application timely, as late deliveries due to slow internet connection or other network/hardware/software related problems may lead to disqualification of the application. </w:t>
      </w:r>
    </w:p>
    <w:p w14:paraId="7BB5FD88" w14:textId="2CE62DF4" w:rsidR="007B735D" w:rsidRPr="007B735D" w:rsidRDefault="007B735D" w:rsidP="007B735D">
      <w:pPr>
        <w:numPr>
          <w:ilvl w:val="0"/>
          <w:numId w:val="12"/>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Applicants must verify that their Application is complete using the Checklist</w:t>
      </w:r>
      <w:r w:rsidR="00BC0299">
        <w:rPr>
          <w:rFonts w:ascii="Open Sans" w:eastAsia="Open Sans" w:hAnsi="Open Sans" w:cs="Open Sans"/>
          <w:sz w:val="20"/>
          <w:szCs w:val="20"/>
          <w:lang w:val="en-GB" w:eastAsia="en-GB"/>
        </w:rPr>
        <w:t xml:space="preserve"> (Part IV</w:t>
      </w:r>
      <w:r w:rsidR="00883473">
        <w:rPr>
          <w:rFonts w:ascii="Open Sans" w:eastAsia="Open Sans" w:hAnsi="Open Sans" w:cs="Open Sans"/>
          <w:sz w:val="20"/>
          <w:szCs w:val="20"/>
          <w:lang w:val="en-GB" w:eastAsia="en-GB"/>
        </w:rPr>
        <w:t xml:space="preserve"> of the Application Form)</w:t>
      </w:r>
      <w:r w:rsidRPr="007B735D">
        <w:rPr>
          <w:rFonts w:ascii="Open Sans" w:eastAsia="Open Sans" w:hAnsi="Open Sans" w:cs="Open Sans"/>
          <w:sz w:val="20"/>
          <w:szCs w:val="20"/>
          <w:lang w:val="en-GB" w:eastAsia="en-GB"/>
        </w:rPr>
        <w:t>. Incomplete applications may be rejected.</w:t>
      </w:r>
    </w:p>
    <w:p w14:paraId="0FCC339C" w14:textId="77777777" w:rsidR="007B735D" w:rsidRPr="007B735D" w:rsidRDefault="007B735D" w:rsidP="007B735D">
      <w:pPr>
        <w:numPr>
          <w:ilvl w:val="0"/>
          <w:numId w:val="12"/>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Applications sent by any other means (e.g. by fax or by post or by hand delivery) or delivered to other e-mails different from the stated in CfP will be rejected. Hand-written applications will not be accepted.</w:t>
      </w:r>
    </w:p>
    <w:p w14:paraId="084350EE" w14:textId="157DBCE4" w:rsidR="007B735D" w:rsidRPr="00BC0299" w:rsidRDefault="007B735D" w:rsidP="00DC1A17">
      <w:pPr>
        <w:numPr>
          <w:ilvl w:val="0"/>
          <w:numId w:val="12"/>
        </w:numPr>
        <w:spacing w:before="240" w:line="240" w:lineRule="auto"/>
        <w:jc w:val="both"/>
        <w:rPr>
          <w:rFonts w:ascii="Open Sans" w:eastAsia="Open Sans" w:hAnsi="Open Sans" w:cs="Open Sans"/>
          <w:lang w:val="en-GB" w:eastAsia="en-GB"/>
        </w:rPr>
      </w:pPr>
      <w:r w:rsidRPr="007B735D">
        <w:rPr>
          <w:rFonts w:ascii="Open Sans" w:eastAsia="Open Sans" w:hAnsi="Open Sans" w:cs="Open Sans"/>
          <w:sz w:val="20"/>
          <w:szCs w:val="20"/>
          <w:lang w:val="en-GB" w:eastAsia="en-GB"/>
        </w:rPr>
        <w:t>UNOPS reserves the right to request the original versions of submitted documents from applicants where/when original documentation is required by the Evaluation Team.</w:t>
      </w:r>
    </w:p>
    <w:p w14:paraId="13C422BD" w14:textId="77777777" w:rsidR="00BC0299" w:rsidRPr="0052046F" w:rsidRDefault="00BC0299" w:rsidP="00BC0299">
      <w:pPr>
        <w:spacing w:before="240" w:line="240" w:lineRule="auto"/>
        <w:ind w:left="720"/>
        <w:jc w:val="both"/>
        <w:rPr>
          <w:rFonts w:ascii="Open Sans" w:eastAsia="Open Sans" w:hAnsi="Open Sans" w:cs="Open Sans"/>
          <w:lang w:val="en-GB" w:eastAsia="en-GB"/>
        </w:rPr>
      </w:pPr>
    </w:p>
    <w:p w14:paraId="06BFB5C8" w14:textId="02258596" w:rsidR="007B735D" w:rsidRPr="00BC0299" w:rsidRDefault="007B735D" w:rsidP="00DC1A17">
      <w:pPr>
        <w:keepNext/>
        <w:keepLines/>
        <w:numPr>
          <w:ilvl w:val="0"/>
          <w:numId w:val="13"/>
        </w:numPr>
        <w:spacing w:before="240" w:after="0"/>
        <w:ind w:hanging="360"/>
        <w:outlineLvl w:val="0"/>
        <w:rPr>
          <w:rFonts w:ascii="Open Sans" w:eastAsiaTheme="majorEastAsia" w:hAnsi="Open Sans" w:cstheme="majorBidi"/>
          <w:b/>
          <w:color w:val="365F91" w:themeColor="accent1" w:themeShade="BF"/>
          <w:sz w:val="24"/>
          <w:szCs w:val="32"/>
          <w:lang w:val="en-GB" w:eastAsia="en-GB"/>
        </w:rPr>
      </w:pPr>
      <w:bookmarkStart w:id="14" w:name="_Toc25651672"/>
      <w:r w:rsidRPr="007B735D">
        <w:rPr>
          <w:rFonts w:ascii="Open Sans" w:eastAsiaTheme="majorEastAsia" w:hAnsi="Open Sans" w:cstheme="majorBidi"/>
          <w:b/>
          <w:color w:val="365F91" w:themeColor="accent1" w:themeShade="BF"/>
          <w:sz w:val="24"/>
          <w:szCs w:val="32"/>
          <w:lang w:val="en-GB" w:eastAsia="en-GB"/>
        </w:rPr>
        <w:t>Evaluation and selection of applications</w:t>
      </w:r>
      <w:bookmarkEnd w:id="14"/>
    </w:p>
    <w:p w14:paraId="03AD5B27" w14:textId="77777777" w:rsidR="007B735D" w:rsidRPr="007B735D" w:rsidRDefault="007B735D" w:rsidP="00DC1A17">
      <w:pPr>
        <w:spacing w:before="240"/>
        <w:jc w:val="both"/>
        <w:rPr>
          <w:rFonts w:ascii="Open Sans" w:eastAsia="Open Sans" w:hAnsi="Open Sans" w:cs="Open Sans"/>
          <w:b/>
          <w:lang w:val="en-GB" w:eastAsia="en-GB"/>
        </w:rPr>
      </w:pPr>
      <w:r w:rsidRPr="007B735D">
        <w:rPr>
          <w:rFonts w:ascii="Open Sans" w:eastAsia="Open Sans" w:hAnsi="Open Sans" w:cs="Open Sans"/>
          <w:b/>
          <w:lang w:val="en-GB" w:eastAsia="en-GB"/>
        </w:rPr>
        <w:t xml:space="preserve">STEP 1: ADMINISTRATIVE CHECK AND EVALUATION OF APPLICATION </w:t>
      </w:r>
    </w:p>
    <w:p w14:paraId="2C8EA210"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Firstly, the following will be assessed:</w:t>
      </w:r>
    </w:p>
    <w:p w14:paraId="76EC10CF" w14:textId="74826B1C" w:rsidR="007B735D" w:rsidRPr="007B735D" w:rsidRDefault="007B735D" w:rsidP="007B735D">
      <w:pPr>
        <w:numPr>
          <w:ilvl w:val="0"/>
          <w:numId w:val="12"/>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Compliance with the submission deadline. If the deadline has not been met, the application will automatically be rejected</w:t>
      </w:r>
      <w:r w:rsidR="00AC44B1">
        <w:rPr>
          <w:rFonts w:ascii="Open Sans" w:eastAsia="Open Sans" w:hAnsi="Open Sans" w:cs="Open Sans"/>
          <w:sz w:val="20"/>
          <w:szCs w:val="20"/>
          <w:lang w:val="en-GB" w:eastAsia="en-GB"/>
        </w:rPr>
        <w:t>;</w:t>
      </w:r>
    </w:p>
    <w:p w14:paraId="594DBC99" w14:textId="6FC6E901" w:rsidR="007B735D" w:rsidRPr="007B735D" w:rsidRDefault="007B735D" w:rsidP="007B735D">
      <w:pPr>
        <w:numPr>
          <w:ilvl w:val="0"/>
          <w:numId w:val="12"/>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full application form satisfies all criteria specified in point</w:t>
      </w:r>
      <w:r w:rsidR="00BC0299">
        <w:rPr>
          <w:rFonts w:ascii="Open Sans" w:eastAsia="Open Sans" w:hAnsi="Open Sans" w:cs="Open Sans"/>
          <w:sz w:val="20"/>
          <w:szCs w:val="20"/>
          <w:lang w:val="en-GB" w:eastAsia="en-GB"/>
        </w:rPr>
        <w:t>s 1-8 of the Checklist (Part IV</w:t>
      </w:r>
      <w:r w:rsidRPr="007B735D">
        <w:rPr>
          <w:rFonts w:ascii="Open Sans" w:eastAsia="Open Sans" w:hAnsi="Open Sans" w:cs="Open Sans"/>
          <w:sz w:val="20"/>
          <w:szCs w:val="20"/>
          <w:lang w:val="en-GB" w:eastAsia="en-GB"/>
        </w:rPr>
        <w:t xml:space="preserve"> of the Grant Application Form). If any of the requested information is missing or is incorrect, the application may be rejected on that </w:t>
      </w:r>
      <w:r w:rsidRPr="007B735D">
        <w:rPr>
          <w:rFonts w:ascii="Open Sans" w:eastAsia="Open Sans" w:hAnsi="Open Sans" w:cs="Open Sans"/>
          <w:b/>
          <w:sz w:val="20"/>
          <w:szCs w:val="20"/>
          <w:u w:val="single"/>
          <w:lang w:val="en-GB" w:eastAsia="en-GB"/>
        </w:rPr>
        <w:t>sole</w:t>
      </w:r>
      <w:r w:rsidRPr="007B735D">
        <w:rPr>
          <w:rFonts w:ascii="Open Sans" w:eastAsia="Open Sans" w:hAnsi="Open Sans" w:cs="Open Sans"/>
          <w:sz w:val="20"/>
          <w:szCs w:val="20"/>
          <w:lang w:val="en-GB" w:eastAsia="en-GB"/>
        </w:rPr>
        <w:t xml:space="preserve"> basis and it will not be evaluated further.</w:t>
      </w:r>
    </w:p>
    <w:p w14:paraId="16492CE6" w14:textId="56A28CB7" w:rsidR="007B735D" w:rsidRPr="007B735D" w:rsidRDefault="007B735D" w:rsidP="007B735D">
      <w:p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lastRenderedPageBreak/>
        <w:t xml:space="preserve">The quality of the applications, including the proposed budget and capacity of the applicants will be evaluated using the evaluation criteria in the </w:t>
      </w:r>
      <w:r w:rsidR="00262EE4">
        <w:rPr>
          <w:rFonts w:ascii="Open Sans" w:eastAsia="Open Sans" w:hAnsi="Open Sans" w:cs="Open Sans"/>
          <w:sz w:val="20"/>
          <w:szCs w:val="20"/>
          <w:lang w:val="en-GB" w:eastAsia="en-GB"/>
        </w:rPr>
        <w:t>E</w:t>
      </w:r>
      <w:r w:rsidRPr="007B735D">
        <w:rPr>
          <w:rFonts w:ascii="Open Sans" w:eastAsia="Open Sans" w:hAnsi="Open Sans" w:cs="Open Sans"/>
          <w:sz w:val="20"/>
          <w:szCs w:val="20"/>
          <w:lang w:val="en-GB" w:eastAsia="en-GB"/>
        </w:rPr>
        <w:t xml:space="preserve">valuation </w:t>
      </w:r>
      <w:r w:rsidR="00262EE4">
        <w:rPr>
          <w:rFonts w:ascii="Open Sans" w:eastAsia="Open Sans" w:hAnsi="Open Sans" w:cs="Open Sans"/>
          <w:sz w:val="20"/>
          <w:szCs w:val="20"/>
          <w:lang w:val="en-GB" w:eastAsia="en-GB"/>
        </w:rPr>
        <w:t>G</w:t>
      </w:r>
      <w:r w:rsidRPr="007B735D">
        <w:rPr>
          <w:rFonts w:ascii="Open Sans" w:eastAsia="Open Sans" w:hAnsi="Open Sans" w:cs="Open Sans"/>
          <w:sz w:val="20"/>
          <w:szCs w:val="20"/>
          <w:lang w:val="en-GB" w:eastAsia="en-GB"/>
        </w:rPr>
        <w:t>rid below. There are two types of evaluation criteria: selection and award criteria.</w:t>
      </w:r>
    </w:p>
    <w:p w14:paraId="104C3BF0"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b/>
          <w:sz w:val="20"/>
          <w:szCs w:val="20"/>
          <w:u w:val="single"/>
          <w:lang w:val="en-GB" w:eastAsia="en-GB"/>
        </w:rPr>
        <w:t>The selection criteria</w:t>
      </w:r>
      <w:r w:rsidRPr="007B735D">
        <w:rPr>
          <w:rFonts w:ascii="Open Sans" w:eastAsia="Open Sans" w:hAnsi="Open Sans" w:cs="Open Sans"/>
          <w:sz w:val="20"/>
          <w:szCs w:val="20"/>
          <w:lang w:val="en-GB" w:eastAsia="en-GB"/>
        </w:rPr>
        <w:t xml:space="preserve"> help to evaluate the Applicant(s)'s operational capacity and the Applicant's financial capacity and to ensure that they:</w:t>
      </w:r>
    </w:p>
    <w:p w14:paraId="57A42B7F" w14:textId="77777777" w:rsidR="007B735D" w:rsidRPr="007B735D" w:rsidRDefault="007B735D" w:rsidP="007B735D">
      <w:pPr>
        <w:numPr>
          <w:ilvl w:val="0"/>
          <w:numId w:val="17"/>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have the management capacity, professional competencies and qualifications required to successfully complete the proposed action. </w:t>
      </w:r>
    </w:p>
    <w:p w14:paraId="502581A6" w14:textId="7A04C2EC"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b/>
          <w:sz w:val="20"/>
          <w:szCs w:val="20"/>
          <w:u w:val="single"/>
          <w:lang w:val="en-GB" w:eastAsia="en-GB"/>
        </w:rPr>
        <w:t>The award criteria</w:t>
      </w:r>
      <w:r w:rsidRPr="007B735D">
        <w:rPr>
          <w:rFonts w:ascii="Open Sans" w:eastAsia="Open Sans" w:hAnsi="Open Sans" w:cs="Open Sans"/>
          <w:sz w:val="20"/>
          <w:szCs w:val="20"/>
          <w:lang w:val="en-GB" w:eastAsia="en-GB"/>
        </w:rPr>
        <w:t xml:space="preserve"> help to evaluate the quality of the applications in relation to the objectives and priorities and to award grants to projects which maximise the overall effectiveness of the CfP. They help to select applications of which the Project</w:t>
      </w:r>
      <w:r w:rsidR="009A5122">
        <w:rPr>
          <w:rFonts w:ascii="Open Sans" w:eastAsia="Open Sans" w:hAnsi="Open Sans" w:cs="Open Sans"/>
          <w:sz w:val="20"/>
          <w:szCs w:val="20"/>
          <w:lang w:val="en-GB" w:eastAsia="en-GB"/>
        </w:rPr>
        <w:t>/Contracting Authority</w:t>
      </w:r>
      <w:r w:rsidRPr="007B735D">
        <w:rPr>
          <w:rFonts w:ascii="Open Sans" w:eastAsia="Open Sans" w:hAnsi="Open Sans" w:cs="Open Sans"/>
          <w:sz w:val="20"/>
          <w:szCs w:val="20"/>
          <w:lang w:val="en-GB" w:eastAsia="en-GB"/>
        </w:rPr>
        <w:t xml:space="preserve"> can be confident will comply with its objectives and priorities. They cover the relevance of the action, its consistency with the objectives of the CfP, quality, expected impact, sustainability and cost-effectiveness.</w:t>
      </w:r>
    </w:p>
    <w:p w14:paraId="49EBA754" w14:textId="77777777" w:rsidR="007B735D" w:rsidRPr="007B735D" w:rsidRDefault="007B735D" w:rsidP="007B735D">
      <w:pPr>
        <w:jc w:val="both"/>
        <w:rPr>
          <w:rFonts w:ascii="Open Sans" w:eastAsia="Open Sans" w:hAnsi="Open Sans" w:cs="Open Sans"/>
          <w:i/>
          <w:sz w:val="20"/>
          <w:szCs w:val="20"/>
          <w:lang w:val="en-GB" w:eastAsia="en-GB"/>
        </w:rPr>
      </w:pPr>
      <w:r w:rsidRPr="007B735D">
        <w:rPr>
          <w:rFonts w:ascii="Open Sans" w:eastAsia="Open Sans" w:hAnsi="Open Sans" w:cs="Open Sans"/>
          <w:i/>
          <w:sz w:val="20"/>
          <w:szCs w:val="20"/>
          <w:lang w:val="en-GB" w:eastAsia="en-GB"/>
        </w:rPr>
        <w:t>Scoring:</w:t>
      </w:r>
    </w:p>
    <w:p w14:paraId="707F1C2D"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The evaluation grid is divided into sections and subsections. Each subsection will be given a score between 1 and 5 as follows: 1 = very poor; 2 = poor; 3 = adequate; 4 = good; 5 = very good, except in subsections where the score is specifically defined. </w:t>
      </w:r>
    </w:p>
    <w:p w14:paraId="5768E24F" w14:textId="5372E793" w:rsidR="007B735D" w:rsidRPr="007B735D" w:rsidRDefault="007B735D" w:rsidP="007B735D">
      <w:pPr>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Evaluation Grid</w:t>
      </w:r>
      <w:r w:rsidR="00AC44B1">
        <w:rPr>
          <w:rFonts w:ascii="Open Sans" w:eastAsia="Open Sans" w:hAnsi="Open Sans" w:cs="Open Sans"/>
          <w:b/>
          <w:sz w:val="20"/>
          <w:szCs w:val="20"/>
          <w:lang w:val="en-GB" w:eastAsia="en-GB"/>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417"/>
      </w:tblGrid>
      <w:tr w:rsidR="007B735D" w:rsidRPr="007B735D" w14:paraId="742AEBF0" w14:textId="77777777" w:rsidTr="002215AF">
        <w:tc>
          <w:tcPr>
            <w:tcW w:w="8330" w:type="dxa"/>
            <w:vAlign w:val="center"/>
          </w:tcPr>
          <w:p w14:paraId="6DBEC331"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Section</w:t>
            </w:r>
          </w:p>
        </w:tc>
        <w:tc>
          <w:tcPr>
            <w:tcW w:w="1417" w:type="dxa"/>
            <w:vAlign w:val="center"/>
          </w:tcPr>
          <w:p w14:paraId="4A532E7A"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Maximum Score</w:t>
            </w:r>
          </w:p>
        </w:tc>
      </w:tr>
      <w:tr w:rsidR="007B735D" w:rsidRPr="007B735D" w14:paraId="1066F1AD" w14:textId="77777777" w:rsidTr="002215AF">
        <w:tc>
          <w:tcPr>
            <w:tcW w:w="8330" w:type="dxa"/>
            <w:shd w:val="clear" w:color="auto" w:fill="E6E6E6"/>
            <w:vAlign w:val="center"/>
          </w:tcPr>
          <w:p w14:paraId="2DAA4C6D" w14:textId="77777777" w:rsidR="007B735D" w:rsidRPr="007B735D" w:rsidRDefault="007B735D" w:rsidP="007B735D">
            <w:pPr>
              <w:spacing w:before="120"/>
              <w:rPr>
                <w:rFonts w:ascii="Open Sans" w:eastAsia="Open Sans" w:hAnsi="Open Sans" w:cs="Open Sans"/>
                <w:color w:val="FF0000"/>
                <w:sz w:val="20"/>
                <w:szCs w:val="20"/>
                <w:lang w:val="en-GB" w:eastAsia="en-GB"/>
              </w:rPr>
            </w:pPr>
            <w:r w:rsidRPr="007B735D">
              <w:rPr>
                <w:rFonts w:ascii="Open Sans" w:eastAsia="Open Sans" w:hAnsi="Open Sans" w:cs="Open Sans"/>
                <w:b/>
                <w:sz w:val="20"/>
                <w:szCs w:val="20"/>
                <w:lang w:val="en-GB" w:eastAsia="en-GB"/>
              </w:rPr>
              <w:t>1. Operational capacity</w:t>
            </w:r>
          </w:p>
        </w:tc>
        <w:tc>
          <w:tcPr>
            <w:tcW w:w="1417" w:type="dxa"/>
            <w:shd w:val="clear" w:color="auto" w:fill="E6E6E6"/>
            <w:vAlign w:val="center"/>
          </w:tcPr>
          <w:p w14:paraId="7942BD59"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20</w:t>
            </w:r>
          </w:p>
        </w:tc>
      </w:tr>
      <w:tr w:rsidR="007B735D" w:rsidRPr="007B735D" w14:paraId="6893F42D" w14:textId="77777777" w:rsidTr="002215AF">
        <w:tc>
          <w:tcPr>
            <w:tcW w:w="8330" w:type="dxa"/>
          </w:tcPr>
          <w:p w14:paraId="58523484" w14:textId="77777777" w:rsidR="007B735D" w:rsidRPr="007B735D" w:rsidRDefault="007B735D" w:rsidP="007B735D">
            <w:pPr>
              <w:numPr>
                <w:ilvl w:val="1"/>
                <w:numId w:val="15"/>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Does the Applicant have sufficient technical expertise (especially knowledge of the issues to be addressed)? – number of technical specialists planned for the project:</w:t>
            </w:r>
          </w:p>
          <w:p w14:paraId="64B58E68" w14:textId="6A686CAC" w:rsidR="007B735D" w:rsidRPr="007B735D" w:rsidRDefault="007B735D" w:rsidP="00BC0299">
            <w:pPr>
              <w:numPr>
                <w:ilvl w:val="0"/>
                <w:numId w:val="23"/>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Grant Management Team is composed of grant manager with experience in implementation of donors-funded project, engineer, and employee with experience in public procurement, all of which work in local self-government (10 points)</w:t>
            </w:r>
            <w:r w:rsidR="00AC44B1">
              <w:rPr>
                <w:rFonts w:ascii="Open Sans" w:eastAsia="Open Sans" w:hAnsi="Open Sans" w:cs="Open Sans"/>
                <w:sz w:val="20"/>
                <w:szCs w:val="20"/>
                <w:lang w:val="en-GB" w:eastAsia="en-GB"/>
              </w:rPr>
              <w:t>;</w:t>
            </w:r>
          </w:p>
          <w:p w14:paraId="24251F8C" w14:textId="431DF07B" w:rsidR="007B735D" w:rsidRPr="007B735D" w:rsidRDefault="007B735D" w:rsidP="00BC0299">
            <w:pPr>
              <w:numPr>
                <w:ilvl w:val="0"/>
                <w:numId w:val="23"/>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Grant Management Team is composed of grant manager with experience in implementation of donors-funded project, engineer, and employee with experience in public procurement, of which at least grant manager and other team members work in local self-government (7 points)</w:t>
            </w:r>
            <w:r w:rsidR="00AC44B1">
              <w:rPr>
                <w:rFonts w:ascii="Open Sans" w:eastAsia="Open Sans" w:hAnsi="Open Sans" w:cs="Open Sans"/>
                <w:sz w:val="20"/>
                <w:szCs w:val="20"/>
                <w:lang w:val="en-GB" w:eastAsia="en-GB"/>
              </w:rPr>
              <w:t>;</w:t>
            </w:r>
          </w:p>
          <w:p w14:paraId="3F3809B0" w14:textId="6E9F6B08" w:rsidR="007B735D" w:rsidRPr="007B735D" w:rsidRDefault="007B735D" w:rsidP="00BC0299">
            <w:pPr>
              <w:numPr>
                <w:ilvl w:val="0"/>
                <w:numId w:val="23"/>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Grant Management Team is composed of grant manager with experience in implementation of donors-funded project, engineer, and employee with experience in public procurement, of which grant manager works in local self-government (5 points)</w:t>
            </w:r>
            <w:r w:rsidR="00AC44B1">
              <w:rPr>
                <w:rFonts w:ascii="Open Sans" w:eastAsia="Open Sans" w:hAnsi="Open Sans" w:cs="Open Sans"/>
                <w:sz w:val="20"/>
                <w:szCs w:val="20"/>
                <w:lang w:val="en-GB" w:eastAsia="en-GB"/>
              </w:rPr>
              <w:t>;</w:t>
            </w:r>
          </w:p>
          <w:p w14:paraId="63D877E2" w14:textId="74DA15A1" w:rsidR="007B735D" w:rsidRPr="007B735D" w:rsidRDefault="007B735D" w:rsidP="00BC0299">
            <w:pPr>
              <w:numPr>
                <w:ilvl w:val="0"/>
                <w:numId w:val="23"/>
              </w:numPr>
              <w:spacing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Grant Management Team is composed of grant manager with experience in implementation of donors-funded project, engineer, and employee with experience in public procurement, of which grant manager is out-sourced (3 points)</w:t>
            </w:r>
            <w:r w:rsidR="00AC44B1">
              <w:rPr>
                <w:rFonts w:ascii="Open Sans" w:eastAsia="Open Sans" w:hAnsi="Open Sans" w:cs="Open Sans"/>
                <w:sz w:val="20"/>
                <w:szCs w:val="20"/>
                <w:lang w:val="en-GB" w:eastAsia="en-GB"/>
              </w:rPr>
              <w:t>;</w:t>
            </w:r>
          </w:p>
        </w:tc>
        <w:tc>
          <w:tcPr>
            <w:tcW w:w="1417" w:type="dxa"/>
          </w:tcPr>
          <w:p w14:paraId="027BF5DE"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2x5</w:t>
            </w:r>
          </w:p>
        </w:tc>
      </w:tr>
      <w:tr w:rsidR="007B735D" w:rsidRPr="007B735D" w14:paraId="5B5CA24F" w14:textId="77777777" w:rsidTr="002215AF">
        <w:tc>
          <w:tcPr>
            <w:tcW w:w="8330" w:type="dxa"/>
            <w:tcBorders>
              <w:bottom w:val="single" w:sz="4" w:space="0" w:color="000000"/>
            </w:tcBorders>
          </w:tcPr>
          <w:p w14:paraId="0F0B5AD7" w14:textId="77777777" w:rsidR="007B735D" w:rsidRPr="007B735D" w:rsidRDefault="007B735D" w:rsidP="007B735D">
            <w:pPr>
              <w:spacing w:before="120"/>
              <w:rPr>
                <w:rFonts w:ascii="Open Sans" w:eastAsia="Open Sans" w:hAnsi="Open Sans" w:cs="Open Sans"/>
                <w:sz w:val="20"/>
                <w:szCs w:val="20"/>
                <w:lang w:val="en-GB" w:eastAsia="en-GB"/>
              </w:rPr>
            </w:pPr>
            <w:bookmarkStart w:id="15" w:name="_heading=h.26in1rg" w:colFirst="0" w:colLast="0"/>
            <w:bookmarkEnd w:id="15"/>
            <w:r w:rsidRPr="007B735D">
              <w:rPr>
                <w:rFonts w:ascii="Open Sans" w:eastAsia="Open Sans" w:hAnsi="Open Sans" w:cs="Open Sans"/>
                <w:sz w:val="20"/>
                <w:szCs w:val="20"/>
                <w:lang w:val="en-GB" w:eastAsia="en-GB"/>
              </w:rPr>
              <w:t xml:space="preserve">1.2 Applicants experience in any </w:t>
            </w:r>
            <w:r w:rsidRPr="007B735D">
              <w:rPr>
                <w:rFonts w:ascii="Open Sans" w:eastAsia="Open Sans" w:hAnsi="Open Sans" w:cs="Open Sans"/>
                <w:b/>
                <w:sz w:val="20"/>
                <w:szCs w:val="20"/>
                <w:lang w:val="en-GB" w:eastAsia="en-GB"/>
              </w:rPr>
              <w:t>donor-funded</w:t>
            </w:r>
            <w:r w:rsidRPr="007B735D">
              <w:rPr>
                <w:rFonts w:ascii="Open Sans" w:eastAsia="Open Sans" w:hAnsi="Open Sans" w:cs="Open Sans"/>
                <w:sz w:val="20"/>
                <w:szCs w:val="20"/>
                <w:lang w:val="en-GB" w:eastAsia="en-GB"/>
              </w:rPr>
              <w:t xml:space="preserve"> project:</w:t>
            </w:r>
          </w:p>
          <w:p w14:paraId="41A89138" w14:textId="47FDB777" w:rsidR="007B735D" w:rsidRPr="007B735D" w:rsidRDefault="007B735D" w:rsidP="00BC0299">
            <w:pPr>
              <w:numPr>
                <w:ilvl w:val="0"/>
                <w:numId w:val="24"/>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lastRenderedPageBreak/>
              <w:t>at least four physical infrastructure projects implemented with donor or government funds in the past five years (10 points)</w:t>
            </w:r>
            <w:r w:rsidR="00AC44B1">
              <w:rPr>
                <w:rFonts w:ascii="Open Sans" w:eastAsia="Open Sans" w:hAnsi="Open Sans" w:cs="Open Sans"/>
                <w:sz w:val="20"/>
                <w:szCs w:val="20"/>
                <w:lang w:val="en-GB" w:eastAsia="en-GB"/>
              </w:rPr>
              <w:t>;</w:t>
            </w:r>
          </w:p>
          <w:p w14:paraId="7AD7E423" w14:textId="6B742F2A" w:rsidR="007B735D" w:rsidRPr="007B735D" w:rsidRDefault="007B735D" w:rsidP="00BC0299">
            <w:pPr>
              <w:numPr>
                <w:ilvl w:val="0"/>
                <w:numId w:val="24"/>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at least three physical infrastructure project implemented with donor or government  funds in the past five years (7 points)</w:t>
            </w:r>
            <w:r w:rsidR="00AC44B1">
              <w:rPr>
                <w:rFonts w:ascii="Open Sans" w:eastAsia="Open Sans" w:hAnsi="Open Sans" w:cs="Open Sans"/>
                <w:sz w:val="20"/>
                <w:szCs w:val="20"/>
                <w:lang w:val="en-GB" w:eastAsia="en-GB"/>
              </w:rPr>
              <w:t>;</w:t>
            </w:r>
          </w:p>
          <w:p w14:paraId="475807E7" w14:textId="63423D6A" w:rsidR="007B735D" w:rsidRPr="007B735D" w:rsidRDefault="007B735D" w:rsidP="00BC0299">
            <w:pPr>
              <w:numPr>
                <w:ilvl w:val="0"/>
                <w:numId w:val="24"/>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at least two physical infrastructure project implemented with donor or government  funds in the past five years (5 points)</w:t>
            </w:r>
            <w:r w:rsidR="00AC44B1">
              <w:rPr>
                <w:rFonts w:ascii="Open Sans" w:eastAsia="Open Sans" w:hAnsi="Open Sans" w:cs="Open Sans"/>
                <w:sz w:val="20"/>
                <w:szCs w:val="20"/>
                <w:lang w:val="en-GB" w:eastAsia="en-GB"/>
              </w:rPr>
              <w:t>;</w:t>
            </w:r>
          </w:p>
          <w:p w14:paraId="1734060F" w14:textId="7F3AFFB8" w:rsidR="007B735D" w:rsidRPr="007B735D" w:rsidRDefault="007B735D" w:rsidP="00BC0299">
            <w:pPr>
              <w:numPr>
                <w:ilvl w:val="0"/>
                <w:numId w:val="24"/>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at least one physical infrastructure project implemented with donor or government  funds in the past five years (3 points)</w:t>
            </w:r>
            <w:r w:rsidR="00AC44B1">
              <w:rPr>
                <w:rFonts w:ascii="Open Sans" w:eastAsia="Open Sans" w:hAnsi="Open Sans" w:cs="Open Sans"/>
                <w:sz w:val="20"/>
                <w:szCs w:val="20"/>
                <w:lang w:val="en-GB" w:eastAsia="en-GB"/>
              </w:rPr>
              <w:t>;</w:t>
            </w:r>
          </w:p>
          <w:p w14:paraId="41D91875" w14:textId="15712B7C" w:rsidR="007B735D" w:rsidRPr="007B735D" w:rsidRDefault="007B735D" w:rsidP="00BC0299">
            <w:pPr>
              <w:numPr>
                <w:ilvl w:val="0"/>
                <w:numId w:val="24"/>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no physical infrastructure projects implemented with donor or government funds in the past five years (0 points)</w:t>
            </w:r>
            <w:r w:rsidR="00AC44B1">
              <w:rPr>
                <w:rFonts w:ascii="Open Sans" w:eastAsia="Open Sans" w:hAnsi="Open Sans" w:cs="Open Sans"/>
                <w:sz w:val="20"/>
                <w:szCs w:val="20"/>
                <w:lang w:val="en-GB" w:eastAsia="en-GB"/>
              </w:rPr>
              <w:t>;</w:t>
            </w:r>
          </w:p>
        </w:tc>
        <w:tc>
          <w:tcPr>
            <w:tcW w:w="1417" w:type="dxa"/>
            <w:tcBorders>
              <w:bottom w:val="single" w:sz="4" w:space="0" w:color="000000"/>
            </w:tcBorders>
          </w:tcPr>
          <w:p w14:paraId="408C2462"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lastRenderedPageBreak/>
              <w:t>2x5</w:t>
            </w:r>
          </w:p>
        </w:tc>
      </w:tr>
      <w:tr w:rsidR="007B735D" w:rsidRPr="007B735D" w14:paraId="607FF3FC" w14:textId="77777777" w:rsidTr="002215AF">
        <w:tc>
          <w:tcPr>
            <w:tcW w:w="8330" w:type="dxa"/>
            <w:tcBorders>
              <w:bottom w:val="single" w:sz="4" w:space="0" w:color="000000"/>
            </w:tcBorders>
            <w:shd w:val="clear" w:color="auto" w:fill="E6E6E6"/>
          </w:tcPr>
          <w:p w14:paraId="0BCBA152"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 xml:space="preserve">2. Relevance of the action </w:t>
            </w:r>
          </w:p>
        </w:tc>
        <w:tc>
          <w:tcPr>
            <w:tcW w:w="1417" w:type="dxa"/>
            <w:tcBorders>
              <w:bottom w:val="single" w:sz="4" w:space="0" w:color="000000"/>
            </w:tcBorders>
            <w:shd w:val="clear" w:color="auto" w:fill="E6E6E6"/>
            <w:vAlign w:val="center"/>
          </w:tcPr>
          <w:p w14:paraId="1DF87A7E"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30</w:t>
            </w:r>
          </w:p>
        </w:tc>
      </w:tr>
      <w:tr w:rsidR="007B735D" w:rsidRPr="007B735D" w14:paraId="643F179F" w14:textId="77777777" w:rsidTr="002215AF">
        <w:tc>
          <w:tcPr>
            <w:tcW w:w="8330" w:type="dxa"/>
            <w:shd w:val="clear" w:color="auto" w:fill="FFFFFF"/>
          </w:tcPr>
          <w:p w14:paraId="27BFFDF0"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2.1 Which development group does the applicant belong to?</w:t>
            </w:r>
          </w:p>
          <w:p w14:paraId="0B7DAF8A" w14:textId="47E19538" w:rsidR="007B735D" w:rsidRPr="007B735D" w:rsidRDefault="007B735D" w:rsidP="00BC0299">
            <w:pPr>
              <w:numPr>
                <w:ilvl w:val="0"/>
                <w:numId w:val="25"/>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Group 2</w:t>
            </w:r>
            <w:r w:rsidRPr="007B735D">
              <w:rPr>
                <w:rFonts w:ascii="Open Sans" w:eastAsia="Open Sans" w:hAnsi="Open Sans" w:cs="Open Sans"/>
                <w:sz w:val="20"/>
                <w:szCs w:val="20"/>
                <w:vertAlign w:val="superscript"/>
                <w:lang w:val="en-GB" w:eastAsia="en-GB"/>
              </w:rPr>
              <w:footnoteReference w:id="3"/>
            </w:r>
            <w:r w:rsidRPr="007B735D">
              <w:rPr>
                <w:rFonts w:ascii="Open Sans" w:eastAsia="Open Sans" w:hAnsi="Open Sans" w:cs="Open Sans"/>
                <w:sz w:val="20"/>
                <w:szCs w:val="20"/>
                <w:vertAlign w:val="superscript"/>
                <w:lang w:val="en-GB" w:eastAsia="en-GB"/>
              </w:rPr>
              <w:t xml:space="preserve"> </w:t>
            </w:r>
            <w:r w:rsidRPr="007B735D">
              <w:rPr>
                <w:rFonts w:ascii="Open Sans" w:eastAsia="Open Sans" w:hAnsi="Open Sans" w:cs="Open Sans"/>
                <w:sz w:val="20"/>
                <w:szCs w:val="20"/>
                <w:lang w:val="en-GB" w:eastAsia="en-GB"/>
              </w:rPr>
              <w:t>(10 points)</w:t>
            </w:r>
            <w:r w:rsidR="00541AD0">
              <w:rPr>
                <w:rFonts w:ascii="Open Sans" w:eastAsia="Open Sans" w:hAnsi="Open Sans" w:cs="Open Sans"/>
                <w:sz w:val="20"/>
                <w:szCs w:val="20"/>
                <w:lang w:val="en-GB" w:eastAsia="en-GB"/>
              </w:rPr>
              <w:t>;</w:t>
            </w:r>
          </w:p>
          <w:p w14:paraId="6FC40251" w14:textId="69625C4C" w:rsidR="007B735D" w:rsidRPr="007B735D" w:rsidRDefault="007B735D" w:rsidP="00BC0299">
            <w:pPr>
              <w:numPr>
                <w:ilvl w:val="0"/>
                <w:numId w:val="25"/>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Group 3 (8 points)</w:t>
            </w:r>
            <w:r w:rsidR="00541AD0">
              <w:rPr>
                <w:rFonts w:ascii="Open Sans" w:eastAsia="Open Sans" w:hAnsi="Open Sans" w:cs="Open Sans"/>
                <w:sz w:val="20"/>
                <w:szCs w:val="20"/>
                <w:lang w:val="en-GB" w:eastAsia="en-GB"/>
              </w:rPr>
              <w:t>;</w:t>
            </w:r>
          </w:p>
          <w:p w14:paraId="4D99DEAD" w14:textId="7D7BCEC2" w:rsidR="007B735D" w:rsidRPr="007B735D" w:rsidRDefault="007B735D" w:rsidP="00BC0299">
            <w:pPr>
              <w:numPr>
                <w:ilvl w:val="0"/>
                <w:numId w:val="25"/>
              </w:numPr>
              <w:spacing w:before="12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Group 4 (6 points)</w:t>
            </w:r>
            <w:r w:rsidR="00541AD0">
              <w:rPr>
                <w:rFonts w:ascii="Open Sans" w:eastAsia="Open Sans" w:hAnsi="Open Sans" w:cs="Open Sans"/>
                <w:sz w:val="20"/>
                <w:szCs w:val="20"/>
                <w:lang w:val="en-GB" w:eastAsia="en-GB"/>
              </w:rPr>
              <w:t>;</w:t>
            </w:r>
          </w:p>
        </w:tc>
        <w:tc>
          <w:tcPr>
            <w:tcW w:w="1417" w:type="dxa"/>
            <w:shd w:val="clear" w:color="auto" w:fill="FFFFFF"/>
          </w:tcPr>
          <w:p w14:paraId="2300796D"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sz w:val="20"/>
                <w:szCs w:val="20"/>
                <w:lang w:val="en-GB" w:eastAsia="en-GB"/>
              </w:rPr>
              <w:t>2x5</w:t>
            </w:r>
          </w:p>
        </w:tc>
      </w:tr>
      <w:tr w:rsidR="007B735D" w:rsidRPr="007B735D" w14:paraId="13E438BF" w14:textId="77777777" w:rsidTr="002215AF">
        <w:tc>
          <w:tcPr>
            <w:tcW w:w="8330" w:type="dxa"/>
            <w:shd w:val="clear" w:color="auto" w:fill="FFFFFF"/>
          </w:tcPr>
          <w:p w14:paraId="637A2479"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2.2 What is the level of the Project’s contribution to development strategies?</w:t>
            </w:r>
          </w:p>
          <w:p w14:paraId="5FD61D82" w14:textId="77777777" w:rsidR="007B735D" w:rsidRPr="007B735D" w:rsidRDefault="007B735D" w:rsidP="00BC0299">
            <w:pPr>
              <w:numPr>
                <w:ilvl w:val="0"/>
                <w:numId w:val="26"/>
              </w:numPr>
              <w:spacing w:after="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proposal contributes to the implementation of national and or regional development policies (3 points)</w:t>
            </w:r>
          </w:p>
          <w:p w14:paraId="3436DF1E" w14:textId="77777777" w:rsidR="007B735D" w:rsidRPr="007B735D" w:rsidRDefault="007B735D" w:rsidP="00BC0299">
            <w:pPr>
              <w:numPr>
                <w:ilvl w:val="0"/>
                <w:numId w:val="26"/>
              </w:numPr>
              <w:spacing w:after="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The proposal indirectly contributes to relevant local or regional strategic objectives (in case that LSG has developed their strategy, maximum of 4 points will be awarded) </w:t>
            </w:r>
          </w:p>
          <w:p w14:paraId="381A420A" w14:textId="77777777" w:rsidR="007B735D" w:rsidRPr="007B735D" w:rsidRDefault="007B735D" w:rsidP="00BC0299">
            <w:pPr>
              <w:numPr>
                <w:ilvl w:val="0"/>
                <w:numId w:val="26"/>
              </w:numPr>
              <w:spacing w:after="0" w:line="240" w:lineRule="auto"/>
              <w:jc w:val="both"/>
              <w:rPr>
                <w:rFonts w:ascii="Open Sans" w:eastAsia="Open Sans" w:hAnsi="Open Sans" w:cs="Open Sans"/>
                <w:b/>
                <w:sz w:val="20"/>
                <w:szCs w:val="20"/>
                <w:lang w:val="en-GB" w:eastAsia="en-GB"/>
              </w:rPr>
            </w:pPr>
            <w:r w:rsidRPr="007B735D">
              <w:rPr>
                <w:rFonts w:ascii="Open Sans" w:eastAsia="Open Sans" w:hAnsi="Open Sans" w:cs="Open Sans"/>
                <w:sz w:val="20"/>
                <w:szCs w:val="20"/>
                <w:lang w:val="en-GB" w:eastAsia="en-GB"/>
              </w:rPr>
              <w:t xml:space="preserve">The proposal is complementary to other </w:t>
            </w:r>
            <w:r w:rsidRPr="007B735D">
              <w:rPr>
                <w:rFonts w:ascii="Open Sans" w:eastAsia="Open Sans" w:hAnsi="Open Sans" w:cs="Open Sans"/>
                <w:b/>
                <w:sz w:val="20"/>
                <w:szCs w:val="20"/>
                <w:lang w:val="en-GB" w:eastAsia="en-GB"/>
              </w:rPr>
              <w:t>ongoing or planned</w:t>
            </w:r>
            <w:r w:rsidRPr="007B735D">
              <w:rPr>
                <w:rFonts w:ascii="Open Sans" w:eastAsia="Open Sans" w:hAnsi="Open Sans" w:cs="Open Sans"/>
                <w:sz w:val="20"/>
                <w:szCs w:val="20"/>
                <w:lang w:val="en-GB" w:eastAsia="en-GB"/>
              </w:rPr>
              <w:t xml:space="preserve"> projects and development initiatives in the LSGs (5 point)</w:t>
            </w:r>
          </w:p>
          <w:p w14:paraId="62643FB0" w14:textId="77777777" w:rsidR="007B735D" w:rsidRPr="007B735D" w:rsidRDefault="007B735D" w:rsidP="007B735D">
            <w:pPr>
              <w:spacing w:after="0"/>
              <w:ind w:left="720"/>
              <w:rPr>
                <w:rFonts w:ascii="Open Sans" w:eastAsia="Open Sans" w:hAnsi="Open Sans" w:cs="Open Sans"/>
                <w:b/>
                <w:sz w:val="20"/>
                <w:szCs w:val="20"/>
                <w:lang w:val="en-GB" w:eastAsia="en-GB"/>
              </w:rPr>
            </w:pPr>
          </w:p>
        </w:tc>
        <w:tc>
          <w:tcPr>
            <w:tcW w:w="1417" w:type="dxa"/>
            <w:shd w:val="clear" w:color="auto" w:fill="FFFFFF"/>
          </w:tcPr>
          <w:p w14:paraId="3AEC3CC6"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sz w:val="20"/>
                <w:szCs w:val="20"/>
                <w:lang w:val="en-GB" w:eastAsia="en-GB"/>
              </w:rPr>
              <w:t>5</w:t>
            </w:r>
          </w:p>
        </w:tc>
      </w:tr>
      <w:tr w:rsidR="007B735D" w:rsidRPr="007B735D" w14:paraId="1748C974" w14:textId="77777777" w:rsidTr="002215AF">
        <w:tc>
          <w:tcPr>
            <w:tcW w:w="8330" w:type="dxa"/>
            <w:shd w:val="clear" w:color="auto" w:fill="FFFFFF"/>
          </w:tcPr>
          <w:p w14:paraId="3561AF6F"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2.3 How clearly are the beneficiaries defined? </w:t>
            </w:r>
          </w:p>
          <w:p w14:paraId="7F940A11"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Have their needs been clearly defined and does the proposal address them appropriately?</w:t>
            </w:r>
          </w:p>
          <w:p w14:paraId="6D5318B9" w14:textId="77777777" w:rsidR="007B735D" w:rsidRPr="007B735D" w:rsidRDefault="007B735D" w:rsidP="007B735D">
            <w:pPr>
              <w:spacing w:before="120"/>
              <w:rPr>
                <w:rFonts w:ascii="Open Sans" w:eastAsia="Open Sans" w:hAnsi="Open Sans" w:cs="Open Sans"/>
                <w:i/>
                <w:sz w:val="20"/>
                <w:szCs w:val="20"/>
                <w:lang w:val="en-GB" w:eastAsia="en-GB"/>
              </w:rPr>
            </w:pPr>
            <w:r w:rsidRPr="007B735D">
              <w:rPr>
                <w:rFonts w:ascii="Open Sans" w:eastAsia="Open Sans" w:hAnsi="Open Sans" w:cs="Open Sans"/>
                <w:sz w:val="20"/>
                <w:szCs w:val="20"/>
                <w:lang w:val="en-GB" w:eastAsia="en-GB"/>
              </w:rPr>
              <w:t>Does the proposal include verifiable estimate of the number of direct beneficiaries?</w:t>
            </w:r>
          </w:p>
        </w:tc>
        <w:tc>
          <w:tcPr>
            <w:tcW w:w="1417" w:type="dxa"/>
            <w:shd w:val="clear" w:color="auto" w:fill="FFFFFF"/>
          </w:tcPr>
          <w:p w14:paraId="27E85670"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sz w:val="20"/>
                <w:szCs w:val="20"/>
                <w:lang w:val="en-GB" w:eastAsia="en-GB"/>
              </w:rPr>
              <w:t>5</w:t>
            </w:r>
          </w:p>
        </w:tc>
      </w:tr>
      <w:tr w:rsidR="007B735D" w:rsidRPr="007B735D" w14:paraId="257797C9" w14:textId="77777777" w:rsidTr="002215AF">
        <w:tc>
          <w:tcPr>
            <w:tcW w:w="8330" w:type="dxa"/>
            <w:shd w:val="clear" w:color="auto" w:fill="FFFFFF"/>
          </w:tcPr>
          <w:p w14:paraId="5E65148C" w14:textId="77777777" w:rsidR="007B735D" w:rsidRPr="007B735D" w:rsidRDefault="007B735D" w:rsidP="007B735D">
            <w:pPr>
              <w:spacing w:after="12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2.4 Does the proposal contain specific cross cutting and Good Governance issues, such as promotion of gender equality, respect of human rights and equal opportunities, the needs of disabled people, the rights of minorities and the rights of the local population, innovation and best practices, or anti-corruption? </w:t>
            </w:r>
          </w:p>
        </w:tc>
        <w:tc>
          <w:tcPr>
            <w:tcW w:w="1417" w:type="dxa"/>
            <w:shd w:val="clear" w:color="auto" w:fill="FFFFFF"/>
          </w:tcPr>
          <w:p w14:paraId="66D21B8B"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sz w:val="20"/>
                <w:szCs w:val="20"/>
                <w:lang w:val="en-GB" w:eastAsia="en-GB"/>
              </w:rPr>
              <w:t>5</w:t>
            </w:r>
          </w:p>
        </w:tc>
      </w:tr>
      <w:tr w:rsidR="007B735D" w:rsidRPr="007B735D" w14:paraId="4D8A7601" w14:textId="77777777" w:rsidTr="002215AF">
        <w:trPr>
          <w:trHeight w:val="500"/>
        </w:trPr>
        <w:tc>
          <w:tcPr>
            <w:tcW w:w="8330" w:type="dxa"/>
            <w:shd w:val="clear" w:color="auto" w:fill="FFFFFF"/>
          </w:tcPr>
          <w:p w14:paraId="7806D042" w14:textId="34FD2BB0" w:rsidR="007B735D" w:rsidRPr="007B735D" w:rsidRDefault="007B735D" w:rsidP="009F1432">
            <w:pPr>
              <w:spacing w:before="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2.5 Does the proposal clearly </w:t>
            </w:r>
            <w:r w:rsidR="009F1432">
              <w:rPr>
                <w:rFonts w:ascii="Open Sans" w:eastAsia="Open Sans" w:hAnsi="Open Sans" w:cs="Open Sans"/>
                <w:sz w:val="20"/>
                <w:szCs w:val="20"/>
                <w:lang w:val="en-GB" w:eastAsia="en-GB"/>
              </w:rPr>
              <w:t xml:space="preserve">promote </w:t>
            </w:r>
            <w:r w:rsidRPr="007B735D">
              <w:rPr>
                <w:rFonts w:ascii="Open Sans" w:eastAsia="Open Sans" w:hAnsi="Open Sans" w:cs="Open Sans"/>
                <w:sz w:val="20"/>
                <w:szCs w:val="20"/>
                <w:lang w:val="en-GB" w:eastAsia="en-GB"/>
              </w:rPr>
              <w:t>implementation of green policies (environmental and climate issues)?</w:t>
            </w:r>
          </w:p>
        </w:tc>
        <w:tc>
          <w:tcPr>
            <w:tcW w:w="1417" w:type="dxa"/>
            <w:shd w:val="clear" w:color="auto" w:fill="FFFFFF"/>
          </w:tcPr>
          <w:p w14:paraId="387076CD"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5</w:t>
            </w:r>
          </w:p>
        </w:tc>
      </w:tr>
      <w:tr w:rsidR="007B735D" w:rsidRPr="007B735D" w14:paraId="4E37BC93" w14:textId="77777777" w:rsidTr="002215AF">
        <w:tc>
          <w:tcPr>
            <w:tcW w:w="8330" w:type="dxa"/>
            <w:shd w:val="clear" w:color="auto" w:fill="E6E6E6"/>
            <w:vAlign w:val="center"/>
          </w:tcPr>
          <w:p w14:paraId="53DDF4E8"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lastRenderedPageBreak/>
              <w:t xml:space="preserve">3. Efficiency and Effectiveness </w:t>
            </w:r>
          </w:p>
        </w:tc>
        <w:tc>
          <w:tcPr>
            <w:tcW w:w="1417" w:type="dxa"/>
            <w:shd w:val="clear" w:color="auto" w:fill="E6E6E6"/>
            <w:vAlign w:val="center"/>
          </w:tcPr>
          <w:p w14:paraId="05093B61"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20</w:t>
            </w:r>
          </w:p>
        </w:tc>
      </w:tr>
      <w:tr w:rsidR="007B735D" w:rsidRPr="007B735D" w14:paraId="5D520BCC" w14:textId="77777777" w:rsidTr="002215AF">
        <w:tc>
          <w:tcPr>
            <w:tcW w:w="8330" w:type="dxa"/>
          </w:tcPr>
          <w:p w14:paraId="4B4A200E" w14:textId="77777777" w:rsidR="007B735D" w:rsidRPr="007B735D" w:rsidRDefault="007B735D" w:rsidP="007B735D">
            <w:pPr>
              <w:spacing w:before="120"/>
              <w:ind w:left="340" w:hanging="34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3.1 Are the activities proposed appropriate, practical, and consistent with the objectives and expected results?</w:t>
            </w:r>
          </w:p>
        </w:tc>
        <w:tc>
          <w:tcPr>
            <w:tcW w:w="1417" w:type="dxa"/>
          </w:tcPr>
          <w:p w14:paraId="75BC8BF4"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5</w:t>
            </w:r>
          </w:p>
        </w:tc>
      </w:tr>
      <w:tr w:rsidR="007B735D" w:rsidRPr="007B735D" w14:paraId="305DC9C3" w14:textId="77777777" w:rsidTr="002215AF">
        <w:trPr>
          <w:trHeight w:val="540"/>
        </w:trPr>
        <w:tc>
          <w:tcPr>
            <w:tcW w:w="8330" w:type="dxa"/>
          </w:tcPr>
          <w:p w14:paraId="2F9B6A33" w14:textId="77777777" w:rsidR="007B735D" w:rsidRPr="007B735D" w:rsidRDefault="007B735D" w:rsidP="007B735D">
            <w:pPr>
              <w:spacing w:before="120"/>
              <w:ind w:left="340" w:hanging="34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3.2 Is the action plan clear and feasible?</w:t>
            </w:r>
          </w:p>
        </w:tc>
        <w:tc>
          <w:tcPr>
            <w:tcW w:w="1417" w:type="dxa"/>
          </w:tcPr>
          <w:p w14:paraId="7845FF3D"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5</w:t>
            </w:r>
          </w:p>
        </w:tc>
      </w:tr>
      <w:tr w:rsidR="007B735D" w:rsidRPr="007B735D" w14:paraId="113A38CD" w14:textId="77777777" w:rsidTr="002215AF">
        <w:trPr>
          <w:trHeight w:val="400"/>
        </w:trPr>
        <w:tc>
          <w:tcPr>
            <w:tcW w:w="8330" w:type="dxa"/>
          </w:tcPr>
          <w:p w14:paraId="19120865"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3.3 Are the activities appropriately reflected in the budget?</w:t>
            </w:r>
          </w:p>
        </w:tc>
        <w:tc>
          <w:tcPr>
            <w:tcW w:w="1417" w:type="dxa"/>
          </w:tcPr>
          <w:p w14:paraId="63D8DA43"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5</w:t>
            </w:r>
          </w:p>
        </w:tc>
      </w:tr>
      <w:tr w:rsidR="007B735D" w:rsidRPr="007B735D" w14:paraId="7146582D" w14:textId="77777777" w:rsidTr="002215AF">
        <w:tc>
          <w:tcPr>
            <w:tcW w:w="8330" w:type="dxa"/>
          </w:tcPr>
          <w:p w14:paraId="01A1B8A3"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3.4 Is the ratio between the estimated costs and the expected results satisfactory?</w:t>
            </w:r>
          </w:p>
        </w:tc>
        <w:tc>
          <w:tcPr>
            <w:tcW w:w="1417" w:type="dxa"/>
          </w:tcPr>
          <w:p w14:paraId="3435067A"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5</w:t>
            </w:r>
          </w:p>
        </w:tc>
      </w:tr>
      <w:tr w:rsidR="007B735D" w:rsidRPr="007B735D" w14:paraId="791A281E" w14:textId="77777777" w:rsidTr="002215AF">
        <w:tc>
          <w:tcPr>
            <w:tcW w:w="8330" w:type="dxa"/>
            <w:shd w:val="clear" w:color="auto" w:fill="E6E6E6"/>
            <w:vAlign w:val="center"/>
          </w:tcPr>
          <w:p w14:paraId="32B1A43B"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b/>
                <w:sz w:val="20"/>
                <w:szCs w:val="20"/>
                <w:lang w:val="en-GB" w:eastAsia="en-GB"/>
              </w:rPr>
              <w:t xml:space="preserve">4. Sustainability and Impact  </w:t>
            </w:r>
          </w:p>
        </w:tc>
        <w:tc>
          <w:tcPr>
            <w:tcW w:w="1417" w:type="dxa"/>
            <w:shd w:val="clear" w:color="auto" w:fill="E6E6E6"/>
            <w:vAlign w:val="center"/>
          </w:tcPr>
          <w:p w14:paraId="63F640A0"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30</w:t>
            </w:r>
          </w:p>
        </w:tc>
      </w:tr>
      <w:tr w:rsidR="007B735D" w:rsidRPr="007B735D" w14:paraId="1310BDEB" w14:textId="77777777" w:rsidTr="002215AF">
        <w:tc>
          <w:tcPr>
            <w:tcW w:w="8330" w:type="dxa"/>
          </w:tcPr>
          <w:p w14:paraId="7B81F99C" w14:textId="77777777" w:rsidR="007B735D" w:rsidRPr="007B735D" w:rsidRDefault="007B735D" w:rsidP="007B735D">
            <w:pPr>
              <w:spacing w:before="120"/>
              <w:ind w:left="340" w:hanging="34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4.1 Is the action likely to have a positive impact on its target groups and final beneficiaries?</w:t>
            </w:r>
          </w:p>
        </w:tc>
        <w:tc>
          <w:tcPr>
            <w:tcW w:w="1417" w:type="dxa"/>
          </w:tcPr>
          <w:p w14:paraId="4451D979"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2x5</w:t>
            </w:r>
          </w:p>
        </w:tc>
      </w:tr>
      <w:tr w:rsidR="007B735D" w:rsidRPr="007B735D" w14:paraId="41A5BC7D" w14:textId="77777777" w:rsidTr="002215AF">
        <w:tc>
          <w:tcPr>
            <w:tcW w:w="8330" w:type="dxa"/>
          </w:tcPr>
          <w:p w14:paraId="04529460" w14:textId="6F81C54B" w:rsidR="007B735D" w:rsidRPr="007B735D" w:rsidRDefault="007B735D" w:rsidP="00B80200">
            <w:pPr>
              <w:spacing w:before="120"/>
              <w:ind w:left="340" w:hanging="34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4.2 Is the action likely to have a positive impact on socio-economic development beyond the level of </w:t>
            </w:r>
            <w:r w:rsidRPr="00BC0299">
              <w:rPr>
                <w:rFonts w:ascii="Open Sans" w:eastAsia="Open Sans" w:hAnsi="Open Sans" w:cs="Open Sans"/>
                <w:sz w:val="20"/>
                <w:szCs w:val="20"/>
                <w:lang w:val="en-GB" w:eastAsia="en-GB"/>
              </w:rPr>
              <w:t>immediate users?</w:t>
            </w:r>
          </w:p>
        </w:tc>
        <w:tc>
          <w:tcPr>
            <w:tcW w:w="1417" w:type="dxa"/>
          </w:tcPr>
          <w:p w14:paraId="6F12DC99"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2x5</w:t>
            </w:r>
          </w:p>
        </w:tc>
      </w:tr>
      <w:tr w:rsidR="007B735D" w:rsidRPr="007B735D" w14:paraId="2AB4207C" w14:textId="77777777" w:rsidTr="002215AF">
        <w:tc>
          <w:tcPr>
            <w:tcW w:w="8330" w:type="dxa"/>
          </w:tcPr>
          <w:p w14:paraId="0E3CD843" w14:textId="77777777" w:rsidR="007B735D" w:rsidRPr="007B735D" w:rsidRDefault="007B735D" w:rsidP="007B735D">
            <w:pPr>
              <w:spacing w:before="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4.3 Are the expected results of the proposed action sustainable?</w:t>
            </w:r>
          </w:p>
          <w:p w14:paraId="4F413571" w14:textId="4BA5ABF3" w:rsidR="007B735D" w:rsidRPr="007B735D" w:rsidRDefault="007B735D" w:rsidP="00BC0299">
            <w:pPr>
              <w:numPr>
                <w:ilvl w:val="0"/>
                <w:numId w:val="27"/>
              </w:numPr>
              <w:spacing w:after="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Financially (how possible follow-up activities, operating and maintenance costs will be funded after the project?) (4 points)</w:t>
            </w:r>
            <w:r w:rsidR="00541AD0">
              <w:rPr>
                <w:rFonts w:ascii="Open Sans" w:eastAsia="Open Sans" w:hAnsi="Open Sans" w:cs="Open Sans"/>
                <w:sz w:val="20"/>
                <w:szCs w:val="20"/>
                <w:lang w:val="en-GB" w:eastAsia="en-GB"/>
              </w:rPr>
              <w:t>;</w:t>
            </w:r>
          </w:p>
          <w:p w14:paraId="13AC053F" w14:textId="2DC276F9" w:rsidR="007B735D" w:rsidRPr="007B735D" w:rsidRDefault="007B735D" w:rsidP="00BC0299">
            <w:pPr>
              <w:numPr>
                <w:ilvl w:val="0"/>
                <w:numId w:val="27"/>
              </w:numPr>
              <w:spacing w:after="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Institutionally (which institutions and/or structures will sustain the results of the project upon its completion? Will the roles and responsibilities of these institutions be defined? Does the proposal define how the commitment of institutions will be built/ensured? (4 points)</w:t>
            </w:r>
            <w:r w:rsidR="00541AD0">
              <w:rPr>
                <w:rFonts w:ascii="Open Sans" w:eastAsia="Open Sans" w:hAnsi="Open Sans" w:cs="Open Sans"/>
                <w:sz w:val="20"/>
                <w:szCs w:val="20"/>
                <w:lang w:val="en-GB" w:eastAsia="en-GB"/>
              </w:rPr>
              <w:t>;</w:t>
            </w:r>
          </w:p>
          <w:p w14:paraId="49520985" w14:textId="185B054D" w:rsidR="007B735D" w:rsidRPr="007B735D" w:rsidRDefault="007B735D" w:rsidP="00BC0299">
            <w:pPr>
              <w:numPr>
                <w:ilvl w:val="0"/>
                <w:numId w:val="27"/>
              </w:numPr>
              <w:spacing w:after="0" w:line="240" w:lineRule="auto"/>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At policy level (what will be the effect of the project on LSGs’ regulations, procedures, and processes? If policy changes are needed to facilitate sustainability of the project, have they been envisaged by the proposal? (2 points)</w:t>
            </w:r>
            <w:r w:rsidR="00541AD0">
              <w:rPr>
                <w:rFonts w:ascii="Open Sans" w:eastAsia="Open Sans" w:hAnsi="Open Sans" w:cs="Open Sans"/>
                <w:sz w:val="20"/>
                <w:szCs w:val="20"/>
                <w:lang w:val="en-GB" w:eastAsia="en-GB"/>
              </w:rPr>
              <w:t>.</w:t>
            </w:r>
          </w:p>
        </w:tc>
        <w:tc>
          <w:tcPr>
            <w:tcW w:w="1417" w:type="dxa"/>
            <w:vAlign w:val="center"/>
          </w:tcPr>
          <w:p w14:paraId="6B43FFAB" w14:textId="77777777" w:rsidR="007B735D" w:rsidRPr="007B735D" w:rsidRDefault="007B735D" w:rsidP="007B735D">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2x5</w:t>
            </w:r>
          </w:p>
        </w:tc>
      </w:tr>
      <w:tr w:rsidR="007B735D" w:rsidRPr="007B735D" w14:paraId="40A389B7" w14:textId="77777777" w:rsidTr="002215AF">
        <w:tc>
          <w:tcPr>
            <w:tcW w:w="8330" w:type="dxa"/>
            <w:shd w:val="clear" w:color="auto" w:fill="E6E6E6"/>
            <w:vAlign w:val="center"/>
          </w:tcPr>
          <w:p w14:paraId="5B4EF51C"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Maximum total score</w:t>
            </w:r>
          </w:p>
        </w:tc>
        <w:tc>
          <w:tcPr>
            <w:tcW w:w="1417" w:type="dxa"/>
            <w:shd w:val="clear" w:color="auto" w:fill="E6E6E6"/>
            <w:vAlign w:val="center"/>
          </w:tcPr>
          <w:p w14:paraId="7F1E189F" w14:textId="77777777" w:rsidR="007B735D" w:rsidRPr="007B735D" w:rsidRDefault="007B735D" w:rsidP="007B735D">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100</w:t>
            </w:r>
          </w:p>
        </w:tc>
      </w:tr>
    </w:tbl>
    <w:p w14:paraId="5CE7185B" w14:textId="77777777" w:rsidR="007B735D" w:rsidRPr="007B735D" w:rsidRDefault="007B735D" w:rsidP="007B735D">
      <w:pP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*these scores are multiplied by 2 because of their importance</w:t>
      </w:r>
    </w:p>
    <w:p w14:paraId="289E43F6" w14:textId="77777777" w:rsidR="007B735D" w:rsidRPr="007B735D" w:rsidRDefault="007B735D" w:rsidP="007B735D">
      <w:pPr>
        <w:rPr>
          <w:rFonts w:ascii="Open Sans" w:eastAsia="Open Sans" w:hAnsi="Open Sans" w:cs="Open Sans"/>
          <w:b/>
          <w:sz w:val="20"/>
          <w:szCs w:val="20"/>
          <w:u w:val="single"/>
          <w:lang w:val="en-GB" w:eastAsia="en-GB"/>
        </w:rPr>
      </w:pPr>
      <w:r w:rsidRPr="007B735D">
        <w:rPr>
          <w:rFonts w:ascii="Open Sans" w:eastAsia="Open Sans" w:hAnsi="Open Sans" w:cs="Open Sans"/>
          <w:sz w:val="20"/>
          <w:szCs w:val="20"/>
          <w:lang w:val="en-GB" w:eastAsia="en-GB"/>
        </w:rPr>
        <w:t xml:space="preserve"> </w:t>
      </w:r>
      <w:r w:rsidRPr="007B735D">
        <w:rPr>
          <w:rFonts w:ascii="Open Sans" w:eastAsia="Open Sans" w:hAnsi="Open Sans" w:cs="Open Sans"/>
          <w:b/>
          <w:sz w:val="20"/>
          <w:szCs w:val="20"/>
          <w:u w:val="single"/>
          <w:lang w:val="en-GB" w:eastAsia="en-GB"/>
        </w:rPr>
        <w:t xml:space="preserve">Note </w:t>
      </w:r>
    </w:p>
    <w:p w14:paraId="5AA1F33B" w14:textId="77777777" w:rsidR="007B735D" w:rsidRPr="007B735D" w:rsidRDefault="007B735D" w:rsidP="007B735D">
      <w:pPr>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If the total score is less than 65 points, the application will be rejected.</w:t>
      </w:r>
    </w:p>
    <w:p w14:paraId="11FD077C" w14:textId="77777777" w:rsidR="007B735D" w:rsidRPr="007B735D" w:rsidRDefault="007B735D" w:rsidP="007B735D">
      <w:pPr>
        <w:rPr>
          <w:rFonts w:ascii="Open Sans" w:eastAsia="Open Sans" w:hAnsi="Open Sans" w:cs="Open Sans"/>
          <w:i/>
          <w:sz w:val="20"/>
          <w:szCs w:val="20"/>
          <w:lang w:val="en-GB" w:eastAsia="en-GB"/>
        </w:rPr>
      </w:pPr>
      <w:r w:rsidRPr="007B735D">
        <w:rPr>
          <w:rFonts w:ascii="Open Sans" w:eastAsia="Open Sans" w:hAnsi="Open Sans" w:cs="Open Sans"/>
          <w:i/>
          <w:sz w:val="20"/>
          <w:szCs w:val="20"/>
          <w:lang w:val="en-GB" w:eastAsia="en-GB"/>
        </w:rPr>
        <w:t>Provisional selection</w:t>
      </w:r>
    </w:p>
    <w:p w14:paraId="5EE6E711" w14:textId="77777777" w:rsidR="00541AD0" w:rsidRDefault="007B735D" w:rsidP="00BC0299">
      <w:pPr>
        <w:jc w:val="both"/>
        <w:rPr>
          <w:rFonts w:ascii="Calibri" w:eastAsia="Calibri" w:hAnsi="Calibri" w:cs="Calibri"/>
          <w:lang w:val="en-GB" w:eastAsia="en-GB"/>
        </w:rPr>
      </w:pPr>
      <w:r w:rsidRPr="007B735D">
        <w:rPr>
          <w:rFonts w:ascii="Open Sans" w:eastAsia="Open Sans" w:hAnsi="Open Sans" w:cs="Open Sans"/>
          <w:sz w:val="20"/>
          <w:szCs w:val="20"/>
          <w:lang w:val="en-GB" w:eastAsia="en-GB"/>
        </w:rPr>
        <w:t>After the evaluation, a table will be drawn up listing the applications ranked according to their score and within the limits of the funds available. In addition, a reserve list will be drawn up following the same criteria to be used if more funds should become available during the validity period of the reserve list.</w:t>
      </w:r>
    </w:p>
    <w:p w14:paraId="2ABD5107" w14:textId="77777777" w:rsidR="00BC0299" w:rsidRPr="00BC0299" w:rsidRDefault="007B735D" w:rsidP="00BC0299">
      <w:pPr>
        <w:spacing w:before="240"/>
        <w:jc w:val="both"/>
        <w:rPr>
          <w:rFonts w:ascii="Open Sans" w:eastAsia="Open Sans" w:hAnsi="Open Sans" w:cs="Open Sans"/>
          <w:b/>
          <w:lang w:val="en-GB" w:eastAsia="en-GB"/>
        </w:rPr>
      </w:pPr>
      <w:r w:rsidRPr="00BC0299">
        <w:rPr>
          <w:rFonts w:ascii="Open Sans" w:eastAsia="Open Sans" w:hAnsi="Open Sans" w:cs="Open Sans"/>
          <w:b/>
          <w:lang w:val="en-GB" w:eastAsia="en-GB"/>
        </w:rPr>
        <w:t>STEP 2:</w:t>
      </w:r>
      <w:r w:rsidRPr="00BC0299">
        <w:rPr>
          <w:rFonts w:ascii="Open Sans" w:eastAsia="Open Sans" w:hAnsi="Open Sans" w:cs="Open Sans"/>
          <w:b/>
          <w:lang w:val="en-GB" w:eastAsia="en-GB"/>
        </w:rPr>
        <w:tab/>
        <w:t>VERIFICATION O</w:t>
      </w:r>
      <w:r w:rsidR="00BC0299" w:rsidRPr="00BC0299">
        <w:rPr>
          <w:rFonts w:ascii="Open Sans" w:eastAsia="Open Sans" w:hAnsi="Open Sans" w:cs="Open Sans"/>
          <w:b/>
          <w:lang w:val="en-GB" w:eastAsia="en-GB"/>
        </w:rPr>
        <w:t>F ELIGIBILITY OF THE APPLICANTS</w:t>
      </w:r>
    </w:p>
    <w:p w14:paraId="367D2BD2" w14:textId="3BDA4020" w:rsidR="00BC0299" w:rsidRPr="00BC0299" w:rsidRDefault="00BC0299" w:rsidP="00BC0299">
      <w:pPr>
        <w:jc w:val="both"/>
        <w:rPr>
          <w:rFonts w:ascii="Open Sans" w:eastAsia="Open Sans" w:hAnsi="Open Sans" w:cs="Open Sans"/>
          <w:b/>
          <w:sz w:val="20"/>
          <w:szCs w:val="20"/>
          <w:lang w:val="en-GB" w:eastAsia="en-GB"/>
        </w:rPr>
      </w:pPr>
      <w:r>
        <w:rPr>
          <w:rFonts w:ascii="Open Sans" w:eastAsia="Open Sans" w:hAnsi="Open Sans" w:cs="Open Sans"/>
          <w:sz w:val="20"/>
          <w:szCs w:val="20"/>
          <w:lang w:val="en-GB" w:eastAsia="en-GB"/>
        </w:rPr>
        <w:t>F</w:t>
      </w:r>
      <w:r w:rsidRPr="007B735D">
        <w:rPr>
          <w:rFonts w:ascii="Open Sans" w:eastAsia="Open Sans" w:hAnsi="Open Sans" w:cs="Open Sans"/>
          <w:sz w:val="20"/>
          <w:szCs w:val="20"/>
          <w:lang w:val="en-GB" w:eastAsia="en-GB"/>
        </w:rPr>
        <w:t>or the applications that have been selected according to their score and within the available funds</w:t>
      </w:r>
      <w:r>
        <w:rPr>
          <w:rFonts w:ascii="Open Sans" w:eastAsia="Open Sans" w:hAnsi="Open Sans" w:cs="Open Sans"/>
          <w:sz w:val="20"/>
          <w:szCs w:val="20"/>
          <w:lang w:val="en-GB" w:eastAsia="en-GB"/>
        </w:rPr>
        <w:t>, the</w:t>
      </w:r>
      <w:r w:rsidR="007B735D" w:rsidRPr="007B735D">
        <w:rPr>
          <w:rFonts w:ascii="Open Sans" w:eastAsia="Open Sans" w:hAnsi="Open Sans" w:cs="Open Sans"/>
          <w:sz w:val="20"/>
          <w:szCs w:val="20"/>
          <w:lang w:val="en-GB" w:eastAsia="en-GB"/>
        </w:rPr>
        <w:t xml:space="preserve"> eligibility</w:t>
      </w:r>
      <w:r>
        <w:rPr>
          <w:rFonts w:ascii="Open Sans" w:eastAsia="Open Sans" w:hAnsi="Open Sans" w:cs="Open Sans"/>
          <w:sz w:val="20"/>
          <w:szCs w:val="20"/>
          <w:lang w:val="en-GB" w:eastAsia="en-GB"/>
        </w:rPr>
        <w:t xml:space="preserve"> verification </w:t>
      </w:r>
      <w:r w:rsidR="007B735D" w:rsidRPr="007B735D">
        <w:rPr>
          <w:rFonts w:ascii="Open Sans" w:eastAsia="Open Sans" w:hAnsi="Open Sans" w:cs="Open Sans"/>
          <w:sz w:val="20"/>
          <w:szCs w:val="20"/>
          <w:lang w:val="en-GB" w:eastAsia="en-GB"/>
        </w:rPr>
        <w:t>based on the supporting documents requested by the Project (</w:t>
      </w:r>
      <w:r>
        <w:rPr>
          <w:rFonts w:ascii="Open Sans" w:eastAsia="Open Sans" w:hAnsi="Open Sans" w:cs="Open Sans"/>
          <w:sz w:val="20"/>
          <w:szCs w:val="20"/>
          <w:lang w:val="en-GB" w:eastAsia="en-GB"/>
        </w:rPr>
        <w:t xml:space="preserve">Section III of Part IV – Check list) will </w:t>
      </w:r>
      <w:r w:rsidR="007B735D" w:rsidRPr="007B735D">
        <w:rPr>
          <w:rFonts w:ascii="Open Sans" w:eastAsia="Open Sans" w:hAnsi="Open Sans" w:cs="Open Sans"/>
          <w:sz w:val="20"/>
          <w:szCs w:val="20"/>
          <w:lang w:val="en-GB" w:eastAsia="en-GB"/>
        </w:rPr>
        <w:t xml:space="preserve">be performed. </w:t>
      </w:r>
    </w:p>
    <w:p w14:paraId="1D59CB1C" w14:textId="536EBB65" w:rsidR="00BC0299" w:rsidRPr="00BC0299" w:rsidRDefault="00BC0299" w:rsidP="00BC0299">
      <w:pPr>
        <w:spacing w:after="0"/>
        <w:jc w:val="both"/>
        <w:rPr>
          <w:rFonts w:ascii="Open Sans" w:eastAsia="Open Sans" w:hAnsi="Open Sans" w:cs="Open Sans"/>
          <w:sz w:val="20"/>
          <w:szCs w:val="20"/>
          <w:lang w:val="en-GB" w:eastAsia="en-GB"/>
        </w:rPr>
      </w:pPr>
      <w:r>
        <w:rPr>
          <w:rFonts w:ascii="Open Sans" w:eastAsia="Open Sans" w:hAnsi="Open Sans" w:cs="Open Sans"/>
          <w:sz w:val="20"/>
          <w:szCs w:val="20"/>
          <w:lang w:val="en-GB" w:eastAsia="en-GB"/>
        </w:rPr>
        <w:lastRenderedPageBreak/>
        <w:t>T</w:t>
      </w:r>
      <w:r w:rsidRPr="00BC0299">
        <w:rPr>
          <w:rFonts w:ascii="Open Sans" w:eastAsia="Open Sans" w:hAnsi="Open Sans" w:cs="Open Sans"/>
          <w:sz w:val="20"/>
          <w:szCs w:val="20"/>
          <w:lang w:val="sr-Latn-RS" w:eastAsia="en-GB"/>
        </w:rPr>
        <w:t xml:space="preserve">he eligibility of Applicants and the action will be verified according to the </w:t>
      </w:r>
      <w:r>
        <w:rPr>
          <w:rFonts w:ascii="Open Sans" w:eastAsia="Open Sans" w:hAnsi="Open Sans" w:cs="Open Sans"/>
          <w:sz w:val="20"/>
          <w:szCs w:val="20"/>
          <w:lang w:val="sr-Latn-RS" w:eastAsia="en-GB"/>
        </w:rPr>
        <w:t xml:space="preserve">documents submited. </w:t>
      </w:r>
    </w:p>
    <w:p w14:paraId="1509F1C1" w14:textId="18D1B9B5" w:rsidR="007B735D" w:rsidRPr="00BC0299" w:rsidRDefault="007B735D" w:rsidP="00BC0299">
      <w:pPr>
        <w:spacing w:line="240" w:lineRule="auto"/>
        <w:jc w:val="both"/>
        <w:rPr>
          <w:rFonts w:ascii="Open Sans" w:eastAsia="Open Sans" w:hAnsi="Open Sans" w:cs="Open Sans"/>
          <w:sz w:val="20"/>
          <w:szCs w:val="20"/>
          <w:lang w:val="sr-Latn-RS" w:eastAsia="en-GB"/>
        </w:rPr>
      </w:pPr>
      <w:r w:rsidRPr="00BC0299">
        <w:rPr>
          <w:rFonts w:ascii="Open Sans" w:eastAsia="Open Sans" w:hAnsi="Open Sans" w:cs="Open Sans"/>
          <w:sz w:val="20"/>
          <w:szCs w:val="20"/>
          <w:lang w:val="sr-Latn-RS" w:eastAsia="en-GB"/>
        </w:rPr>
        <w:t xml:space="preserve">Any missing supporting document or any incoherence between the Declaration by the Applicant and the supporting documents may lead to the rejection of the application on that sole basis. </w:t>
      </w:r>
    </w:p>
    <w:p w14:paraId="5512866F" w14:textId="630A6AE6"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 xml:space="preserve">The </w:t>
      </w:r>
      <w:r w:rsidR="008E4480">
        <w:rPr>
          <w:rFonts w:ascii="Open Sans" w:eastAsia="Open Sans" w:hAnsi="Open Sans" w:cs="Open Sans"/>
          <w:sz w:val="20"/>
          <w:szCs w:val="20"/>
          <w:lang w:val="en-GB" w:eastAsia="en-GB"/>
        </w:rPr>
        <w:t xml:space="preserve">Project / </w:t>
      </w:r>
      <w:r w:rsidRPr="007B735D">
        <w:rPr>
          <w:rFonts w:ascii="Open Sans" w:eastAsia="Open Sans" w:hAnsi="Open Sans" w:cs="Open Sans"/>
          <w:sz w:val="20"/>
          <w:szCs w:val="20"/>
          <w:lang w:val="en-GB" w:eastAsia="en-GB"/>
        </w:rPr>
        <w:t>Contracting Authority reserves the right to conduct other forms of verification, including site visits.</w:t>
      </w:r>
    </w:p>
    <w:p w14:paraId="4B9E3168" w14:textId="679BE88C" w:rsidR="007B735D" w:rsidRPr="007B735D" w:rsidRDefault="007B735D" w:rsidP="00BC0299">
      <w:pPr>
        <w:spacing w:before="240" w:after="24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Any rejected application will be replaced by the next best placed application on the reserve list that falls within the available funds</w:t>
      </w:r>
      <w:r w:rsidR="005D705A">
        <w:rPr>
          <w:rFonts w:ascii="Open Sans" w:eastAsia="Open Sans" w:hAnsi="Open Sans" w:cs="Open Sans"/>
          <w:sz w:val="20"/>
          <w:szCs w:val="20"/>
          <w:lang w:val="en-GB" w:eastAsia="en-GB"/>
        </w:rPr>
        <w:t xml:space="preserve"> of the CfP.</w:t>
      </w:r>
    </w:p>
    <w:p w14:paraId="0EDA435E" w14:textId="4915330D" w:rsidR="007B735D" w:rsidRPr="00BC0299" w:rsidRDefault="007B735D" w:rsidP="00BC0299">
      <w:pPr>
        <w:jc w:val="both"/>
        <w:rPr>
          <w:rFonts w:ascii="Open Sans" w:eastAsia="Open Sans" w:hAnsi="Open Sans" w:cs="Open Sans"/>
          <w:b/>
          <w:sz w:val="20"/>
          <w:szCs w:val="20"/>
          <w:u w:val="single"/>
          <w:lang w:val="sr-Latn-RS" w:eastAsia="en-GB"/>
        </w:rPr>
      </w:pPr>
      <w:r w:rsidRPr="00BC0299">
        <w:rPr>
          <w:rFonts w:ascii="Open Sans" w:eastAsia="Open Sans" w:hAnsi="Open Sans" w:cs="Open Sans"/>
          <w:b/>
          <w:sz w:val="20"/>
          <w:szCs w:val="20"/>
          <w:u w:val="single"/>
          <w:lang w:val="sr-Latn-RS" w:eastAsia="en-GB"/>
        </w:rPr>
        <w:t xml:space="preserve">Submission of supporting documents for provisionally selected applications </w:t>
      </w:r>
    </w:p>
    <w:p w14:paraId="665725CB" w14:textId="77777777"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Applicant will provide the following documents in order to allow the Project to verify the eligibility of the Applicant, (if any) of the Co-applicant(s):</w:t>
      </w:r>
    </w:p>
    <w:p w14:paraId="3851C2E0" w14:textId="4E93BCB3" w:rsidR="007B735D" w:rsidRPr="000C67AA" w:rsidRDefault="007B735D" w:rsidP="000C67AA">
      <w:pPr>
        <w:numPr>
          <w:ilvl w:val="0"/>
          <w:numId w:val="21"/>
        </w:numPr>
        <w:spacing w:line="240" w:lineRule="auto"/>
        <w:jc w:val="both"/>
        <w:rPr>
          <w:rFonts w:ascii="Open Sans" w:eastAsia="Open Sans" w:hAnsi="Open Sans" w:cs="Open Sans"/>
          <w:sz w:val="20"/>
          <w:szCs w:val="20"/>
          <w:lang w:val="sr-Latn-RS" w:eastAsia="en-GB"/>
        </w:rPr>
      </w:pPr>
      <w:r w:rsidRPr="000C67AA">
        <w:rPr>
          <w:rFonts w:ascii="Open Sans" w:eastAsia="Open Sans" w:hAnsi="Open Sans" w:cs="Open Sans"/>
          <w:sz w:val="20"/>
          <w:szCs w:val="20"/>
          <w:lang w:val="sr-Latn-RS" w:eastAsia="en-GB"/>
        </w:rPr>
        <w:t>Proof that the project is a part of relevant national/regional/sub-regional/local strategies and plans as well as the part of capital investment plans if such exist</w:t>
      </w:r>
      <w:r w:rsidR="000C67AA" w:rsidRPr="000C67AA">
        <w:rPr>
          <w:vertAlign w:val="superscript"/>
        </w:rPr>
        <w:footnoteReference w:id="4"/>
      </w:r>
      <w:r w:rsidR="000C67AA" w:rsidRPr="000C67AA">
        <w:rPr>
          <w:rFonts w:ascii="Open Sans" w:eastAsia="Open Sans" w:hAnsi="Open Sans" w:cs="Open Sans"/>
          <w:sz w:val="20"/>
          <w:szCs w:val="20"/>
          <w:lang w:val="sr-Latn-RS" w:eastAsia="en-GB"/>
        </w:rPr>
        <w:t>;</w:t>
      </w:r>
    </w:p>
    <w:p w14:paraId="33ADD4F5" w14:textId="77777777" w:rsidR="007B735D" w:rsidRPr="000C67AA" w:rsidRDefault="007B735D" w:rsidP="000C67AA">
      <w:pPr>
        <w:numPr>
          <w:ilvl w:val="0"/>
          <w:numId w:val="21"/>
        </w:numPr>
        <w:spacing w:line="240" w:lineRule="auto"/>
        <w:jc w:val="both"/>
        <w:rPr>
          <w:rFonts w:ascii="Open Sans" w:eastAsia="Open Sans" w:hAnsi="Open Sans" w:cs="Open Sans"/>
          <w:sz w:val="20"/>
          <w:szCs w:val="20"/>
          <w:lang w:val="sr-Latn-RS" w:eastAsia="en-GB"/>
        </w:rPr>
      </w:pPr>
      <w:bookmarkStart w:id="16" w:name="_heading=h.2bn6wsx" w:colFirst="0" w:colLast="0"/>
      <w:bookmarkEnd w:id="16"/>
      <w:r w:rsidRPr="000C67AA">
        <w:rPr>
          <w:rFonts w:ascii="Open Sans" w:eastAsia="Open Sans" w:hAnsi="Open Sans" w:cs="Open Sans"/>
          <w:sz w:val="20"/>
          <w:szCs w:val="20"/>
          <w:lang w:val="sr-Latn-RS" w:eastAsia="en-GB"/>
        </w:rPr>
        <w:t>The main project revised according to the Law of the Spatial Planning and Construction of Structures of Montenegro (Official G.no. 064/17, 044/18 and 063/18) and relevant bylaws prescribed by the Ministry of Tourism and Sustainable Development of Montenegro;</w:t>
      </w:r>
    </w:p>
    <w:p w14:paraId="2ECF7CB8" w14:textId="77777777" w:rsidR="007B735D" w:rsidRPr="000C67AA" w:rsidRDefault="007B735D" w:rsidP="000C67AA">
      <w:pPr>
        <w:numPr>
          <w:ilvl w:val="0"/>
          <w:numId w:val="21"/>
        </w:numPr>
        <w:spacing w:line="240" w:lineRule="auto"/>
        <w:jc w:val="both"/>
        <w:rPr>
          <w:rFonts w:ascii="Open Sans" w:eastAsia="Open Sans" w:hAnsi="Open Sans" w:cs="Open Sans"/>
          <w:sz w:val="20"/>
          <w:szCs w:val="20"/>
          <w:lang w:val="sr-Latn-RS" w:eastAsia="en-GB"/>
        </w:rPr>
      </w:pPr>
      <w:r w:rsidRPr="000C67AA">
        <w:rPr>
          <w:rFonts w:ascii="Open Sans" w:eastAsia="Open Sans" w:hAnsi="Open Sans" w:cs="Open Sans"/>
          <w:sz w:val="20"/>
          <w:szCs w:val="20"/>
          <w:lang w:val="sr-Latn-RS" w:eastAsia="en-GB"/>
        </w:rPr>
        <w:t>Additionally, applicant has to provide proof that there are no barriers referring to legal access to physical infrastructure proposed for intervention in the proposal under this CfP;</w:t>
      </w:r>
    </w:p>
    <w:p w14:paraId="68F05DC8" w14:textId="3E668EE3" w:rsidR="007B735D" w:rsidRPr="000C67AA" w:rsidRDefault="007B735D" w:rsidP="000C67AA">
      <w:pPr>
        <w:numPr>
          <w:ilvl w:val="0"/>
          <w:numId w:val="21"/>
        </w:numPr>
        <w:spacing w:line="240" w:lineRule="auto"/>
        <w:jc w:val="both"/>
        <w:rPr>
          <w:rFonts w:ascii="Open Sans" w:eastAsia="Open Sans" w:hAnsi="Open Sans" w:cs="Open Sans"/>
          <w:sz w:val="20"/>
          <w:szCs w:val="20"/>
          <w:lang w:val="sr-Latn-RS" w:eastAsia="en-GB"/>
        </w:rPr>
      </w:pPr>
      <w:r w:rsidRPr="000C67AA">
        <w:rPr>
          <w:rFonts w:ascii="Open Sans" w:eastAsia="Open Sans" w:hAnsi="Open Sans" w:cs="Open Sans"/>
          <w:sz w:val="20"/>
          <w:szCs w:val="20"/>
          <w:lang w:val="sr-Latn-RS" w:eastAsia="en-GB"/>
        </w:rPr>
        <w:t>Relevant decisions and/or approval in line with relevant laws and regulations, depending on the nature of the infrastructural project proposed</w:t>
      </w:r>
      <w:r w:rsidR="00541AD0">
        <w:rPr>
          <w:rFonts w:ascii="Open Sans" w:eastAsia="Open Sans" w:hAnsi="Open Sans" w:cs="Open Sans"/>
          <w:sz w:val="20"/>
          <w:szCs w:val="20"/>
          <w:lang w:val="sr-Latn-RS" w:eastAsia="en-GB"/>
        </w:rPr>
        <w:t>;</w:t>
      </w:r>
    </w:p>
    <w:p w14:paraId="684AB1AC" w14:textId="7F847E0A" w:rsidR="007B735D" w:rsidRPr="000C67AA" w:rsidRDefault="007B735D" w:rsidP="000C67AA">
      <w:pPr>
        <w:numPr>
          <w:ilvl w:val="0"/>
          <w:numId w:val="21"/>
        </w:numPr>
        <w:spacing w:line="240" w:lineRule="auto"/>
        <w:jc w:val="both"/>
        <w:rPr>
          <w:rFonts w:ascii="Open Sans" w:eastAsia="Open Sans" w:hAnsi="Open Sans" w:cs="Open Sans"/>
          <w:sz w:val="20"/>
          <w:szCs w:val="20"/>
          <w:lang w:val="sr-Latn-RS" w:eastAsia="en-GB"/>
        </w:rPr>
      </w:pPr>
      <w:r w:rsidRPr="000C67AA">
        <w:rPr>
          <w:rFonts w:ascii="Open Sans" w:eastAsia="Open Sans" w:hAnsi="Open Sans" w:cs="Open Sans"/>
          <w:sz w:val="20"/>
          <w:szCs w:val="20"/>
          <w:lang w:val="sr-Latn-RS" w:eastAsia="en-GB"/>
        </w:rPr>
        <w:t>In case of the inter-municipal project, all pertained documentation, such as relevant participants’ decisions, agreements or contracts, financial documents and/or any other documentation deemed essential for the Project to verify the validity of the application for a project</w:t>
      </w:r>
      <w:r w:rsidR="00541AD0">
        <w:rPr>
          <w:rFonts w:ascii="Open Sans" w:eastAsia="Open Sans" w:hAnsi="Open Sans" w:cs="Open Sans"/>
          <w:sz w:val="20"/>
          <w:szCs w:val="20"/>
          <w:lang w:val="sr-Latn-RS" w:eastAsia="en-GB"/>
        </w:rPr>
        <w:t>;</w:t>
      </w:r>
    </w:p>
    <w:p w14:paraId="148F0288" w14:textId="77777777" w:rsidR="007B735D" w:rsidRPr="000C67AA" w:rsidRDefault="007B735D" w:rsidP="000C67AA">
      <w:pPr>
        <w:numPr>
          <w:ilvl w:val="0"/>
          <w:numId w:val="21"/>
        </w:numPr>
        <w:spacing w:line="240" w:lineRule="auto"/>
        <w:jc w:val="both"/>
        <w:rPr>
          <w:rFonts w:ascii="Open Sans" w:eastAsia="Open Sans" w:hAnsi="Open Sans" w:cs="Open Sans"/>
          <w:sz w:val="20"/>
          <w:szCs w:val="20"/>
          <w:lang w:val="sr-Latn-RS" w:eastAsia="en-GB"/>
        </w:rPr>
      </w:pPr>
      <w:r w:rsidRPr="000C67AA">
        <w:rPr>
          <w:rFonts w:ascii="Open Sans" w:eastAsia="Open Sans" w:hAnsi="Open Sans" w:cs="Open Sans"/>
          <w:sz w:val="20"/>
          <w:szCs w:val="20"/>
          <w:lang w:val="sr-Latn-RS" w:eastAsia="en-GB"/>
        </w:rPr>
        <w:t>For the equipment applicant shall provide technical specification.</w:t>
      </w:r>
    </w:p>
    <w:p w14:paraId="4D60D639" w14:textId="49DE0DD0" w:rsidR="007B735D" w:rsidRDefault="007B735D" w:rsidP="007B735D">
      <w:pPr>
        <w:jc w:val="both"/>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NOTE: The evaluation committee may perform on the spot verification of the statements and submitted documen</w:t>
      </w:r>
      <w:r w:rsidR="000C67AA">
        <w:rPr>
          <w:rFonts w:ascii="Open Sans" w:eastAsia="Open Sans" w:hAnsi="Open Sans" w:cs="Open Sans"/>
          <w:b/>
          <w:sz w:val="20"/>
          <w:szCs w:val="20"/>
          <w:lang w:val="en-GB" w:eastAsia="en-GB"/>
        </w:rPr>
        <w:t>ts before final recommendations.</w:t>
      </w:r>
    </w:p>
    <w:p w14:paraId="04D065CD" w14:textId="77777777" w:rsidR="000C67AA" w:rsidRPr="007B735D" w:rsidRDefault="000C67AA" w:rsidP="007B735D">
      <w:pPr>
        <w:jc w:val="both"/>
        <w:rPr>
          <w:rFonts w:ascii="Open Sans" w:eastAsia="Open Sans" w:hAnsi="Open Sans" w:cs="Open Sans"/>
          <w:b/>
          <w:sz w:val="20"/>
          <w:szCs w:val="20"/>
          <w:lang w:val="en-GB" w:eastAsia="en-GB"/>
        </w:rPr>
      </w:pPr>
    </w:p>
    <w:p w14:paraId="1707391A" w14:textId="3FC50E63" w:rsidR="007B735D" w:rsidRPr="007B735D" w:rsidRDefault="004C7750" w:rsidP="000C67AA">
      <w:pPr>
        <w:keepNext/>
        <w:keepLines/>
        <w:numPr>
          <w:ilvl w:val="0"/>
          <w:numId w:val="13"/>
        </w:numPr>
        <w:spacing w:before="240" w:after="240"/>
        <w:ind w:hanging="360"/>
        <w:outlineLvl w:val="0"/>
        <w:rPr>
          <w:rFonts w:ascii="Open Sans" w:eastAsiaTheme="majorEastAsia" w:hAnsi="Open Sans" w:cstheme="majorBidi"/>
          <w:b/>
          <w:color w:val="365F91" w:themeColor="accent1" w:themeShade="BF"/>
          <w:sz w:val="24"/>
          <w:szCs w:val="32"/>
          <w:lang w:val="en-GB" w:eastAsia="en-GB"/>
        </w:rPr>
      </w:pPr>
      <w:r>
        <w:rPr>
          <w:rFonts w:ascii="Open Sans" w:eastAsiaTheme="majorEastAsia" w:hAnsi="Open Sans" w:cstheme="majorBidi"/>
          <w:b/>
          <w:color w:val="365F91" w:themeColor="accent1" w:themeShade="BF"/>
          <w:sz w:val="24"/>
          <w:szCs w:val="32"/>
          <w:lang w:val="en-GB" w:eastAsia="en-GB"/>
        </w:rPr>
        <w:t xml:space="preserve"> </w:t>
      </w:r>
      <w:bookmarkStart w:id="17" w:name="_Toc25651673"/>
      <w:r w:rsidR="007B735D" w:rsidRPr="007B735D">
        <w:rPr>
          <w:rFonts w:ascii="Open Sans" w:eastAsiaTheme="majorEastAsia" w:hAnsi="Open Sans" w:cstheme="majorBidi"/>
          <w:b/>
          <w:color w:val="365F91" w:themeColor="accent1" w:themeShade="BF"/>
          <w:sz w:val="24"/>
          <w:szCs w:val="32"/>
          <w:lang w:val="en-GB" w:eastAsia="en-GB"/>
        </w:rPr>
        <w:t>Notification of the Project’s decision</w:t>
      </w:r>
      <w:bookmarkEnd w:id="17"/>
    </w:p>
    <w:p w14:paraId="0B265F9C" w14:textId="77777777" w:rsidR="007B735D" w:rsidRPr="007B735D" w:rsidRDefault="007B735D" w:rsidP="000C67AA">
      <w:pPr>
        <w:keepNext/>
        <w:keepLines/>
        <w:numPr>
          <w:ilvl w:val="1"/>
          <w:numId w:val="13"/>
        </w:numPr>
        <w:spacing w:before="240" w:after="240" w:line="259" w:lineRule="auto"/>
        <w:outlineLvl w:val="1"/>
        <w:rPr>
          <w:rFonts w:ascii="Open Sans" w:eastAsia="Calibri" w:hAnsi="Open Sans" w:cs="Calibri"/>
          <w:b/>
          <w:color w:val="365F91" w:themeColor="accent1" w:themeShade="BF"/>
          <w:sz w:val="24"/>
          <w:szCs w:val="36"/>
          <w:lang w:val="en-GB" w:eastAsia="en-GB"/>
        </w:rPr>
      </w:pPr>
      <w:bookmarkStart w:id="18" w:name="_Toc25651674"/>
      <w:r w:rsidRPr="007B735D">
        <w:rPr>
          <w:rFonts w:ascii="Open Sans" w:eastAsia="Calibri" w:hAnsi="Open Sans" w:cs="Calibri"/>
          <w:b/>
          <w:color w:val="365F91" w:themeColor="accent1" w:themeShade="BF"/>
          <w:sz w:val="24"/>
          <w:szCs w:val="36"/>
          <w:lang w:val="en-GB" w:eastAsia="en-GB"/>
        </w:rPr>
        <w:t>Content of the decision</w:t>
      </w:r>
      <w:bookmarkEnd w:id="18"/>
    </w:p>
    <w:p w14:paraId="5A2E89E2" w14:textId="61FFD6D1" w:rsidR="007B735D" w:rsidRPr="007B735D" w:rsidRDefault="007B735D" w:rsidP="007B735D">
      <w:pPr>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The Applicants will be informed in writing of the Project’s</w:t>
      </w:r>
      <w:r w:rsidR="004C3E4A">
        <w:rPr>
          <w:rFonts w:ascii="Open Sans" w:eastAsia="Open Sans" w:hAnsi="Open Sans" w:cs="Open Sans"/>
          <w:sz w:val="20"/>
          <w:szCs w:val="20"/>
          <w:lang w:val="en-GB" w:eastAsia="en-GB"/>
        </w:rPr>
        <w:t xml:space="preserve"> /Contracting </w:t>
      </w:r>
      <w:r w:rsidR="000C67AA">
        <w:rPr>
          <w:rFonts w:ascii="Open Sans" w:eastAsia="Open Sans" w:hAnsi="Open Sans" w:cs="Open Sans"/>
          <w:sz w:val="20"/>
          <w:szCs w:val="20"/>
          <w:lang w:val="en-GB" w:eastAsia="en-GB"/>
        </w:rPr>
        <w:t xml:space="preserve">Authority’s </w:t>
      </w:r>
      <w:r w:rsidR="000C67AA" w:rsidRPr="007B735D">
        <w:rPr>
          <w:rFonts w:ascii="Open Sans" w:eastAsia="Open Sans" w:hAnsi="Open Sans" w:cs="Open Sans"/>
          <w:sz w:val="20"/>
          <w:szCs w:val="20"/>
          <w:lang w:val="en-GB" w:eastAsia="en-GB"/>
        </w:rPr>
        <w:t>decision</w:t>
      </w:r>
      <w:r w:rsidRPr="007B735D">
        <w:rPr>
          <w:rFonts w:ascii="Open Sans" w:eastAsia="Open Sans" w:hAnsi="Open Sans" w:cs="Open Sans"/>
          <w:sz w:val="20"/>
          <w:szCs w:val="20"/>
          <w:lang w:val="en-GB" w:eastAsia="en-GB"/>
        </w:rPr>
        <w:t xml:space="preserve"> concerning their Application and, if rejected, the reasons for negative decisions. </w:t>
      </w:r>
    </w:p>
    <w:p w14:paraId="13BA6B75" w14:textId="5C24BC41" w:rsidR="007B735D" w:rsidRPr="007B735D" w:rsidRDefault="007B735D" w:rsidP="000C67AA">
      <w:pPr>
        <w:spacing w:before="240" w:after="24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Applicant who believes that they have been harmed by an error or irregularity during the award process may lodge a complaint to the Contracting Authority.</w:t>
      </w:r>
    </w:p>
    <w:p w14:paraId="71B91668" w14:textId="77777777" w:rsidR="007B735D" w:rsidRPr="007B735D" w:rsidRDefault="007B735D" w:rsidP="000C67AA">
      <w:pPr>
        <w:keepNext/>
        <w:keepLines/>
        <w:numPr>
          <w:ilvl w:val="1"/>
          <w:numId w:val="13"/>
        </w:numPr>
        <w:spacing w:before="240" w:after="240" w:line="259" w:lineRule="auto"/>
        <w:outlineLvl w:val="1"/>
        <w:rPr>
          <w:rFonts w:ascii="Open Sans" w:eastAsia="Calibri" w:hAnsi="Open Sans" w:cs="Calibri"/>
          <w:b/>
          <w:color w:val="365F91" w:themeColor="accent1" w:themeShade="BF"/>
          <w:sz w:val="24"/>
          <w:szCs w:val="36"/>
          <w:lang w:val="en-GB" w:eastAsia="en-GB"/>
        </w:rPr>
      </w:pPr>
      <w:bookmarkStart w:id="19" w:name="_Toc25651675"/>
      <w:r w:rsidRPr="007B735D">
        <w:rPr>
          <w:rFonts w:ascii="Open Sans" w:eastAsia="Calibri" w:hAnsi="Open Sans" w:cs="Calibri"/>
          <w:b/>
          <w:color w:val="365F91" w:themeColor="accent1" w:themeShade="BF"/>
          <w:sz w:val="24"/>
          <w:szCs w:val="36"/>
          <w:lang w:val="en-GB" w:eastAsia="en-GB"/>
        </w:rPr>
        <w:lastRenderedPageBreak/>
        <w:t>Indicative timetable</w:t>
      </w:r>
      <w:bookmarkEnd w:id="19"/>
      <w:r w:rsidRPr="007B735D">
        <w:rPr>
          <w:rFonts w:ascii="Open Sans" w:eastAsia="Calibri" w:hAnsi="Open Sans" w:cs="Calibri"/>
          <w:b/>
          <w:color w:val="365F91" w:themeColor="accent1" w:themeShade="BF"/>
          <w:sz w:val="24"/>
          <w:szCs w:val="36"/>
          <w:lang w:val="en-GB" w:eastAsia="en-GB"/>
        </w:rPr>
        <w:t xml:space="preserve"> </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9"/>
        <w:gridCol w:w="3402"/>
      </w:tblGrid>
      <w:tr w:rsidR="007B735D" w:rsidRPr="007B735D" w14:paraId="63939E01" w14:textId="77777777" w:rsidTr="002215AF">
        <w:trPr>
          <w:trHeight w:val="380"/>
        </w:trPr>
        <w:tc>
          <w:tcPr>
            <w:tcW w:w="5699" w:type="dxa"/>
            <w:tcBorders>
              <w:bottom w:val="nil"/>
            </w:tcBorders>
          </w:tcPr>
          <w:p w14:paraId="649D88BE" w14:textId="77777777" w:rsidR="007B735D" w:rsidRPr="007B735D" w:rsidRDefault="007B735D" w:rsidP="007B735D">
            <w:pPr>
              <w:spacing w:before="120"/>
              <w:rPr>
                <w:rFonts w:ascii="Open Sans" w:eastAsia="Open Sans" w:hAnsi="Open Sans" w:cs="Open Sans"/>
                <w:sz w:val="20"/>
                <w:szCs w:val="20"/>
                <w:lang w:val="en-GB" w:eastAsia="en-GB"/>
              </w:rPr>
            </w:pPr>
          </w:p>
        </w:tc>
        <w:tc>
          <w:tcPr>
            <w:tcW w:w="3402" w:type="dxa"/>
            <w:shd w:val="clear" w:color="auto" w:fill="auto"/>
          </w:tcPr>
          <w:p w14:paraId="0A93CFB2" w14:textId="77777777" w:rsidR="007B735D" w:rsidRPr="007B735D" w:rsidRDefault="007B735D" w:rsidP="000B3213">
            <w:pPr>
              <w:spacing w:before="120"/>
              <w:jc w:val="center"/>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DATE</w:t>
            </w:r>
          </w:p>
        </w:tc>
      </w:tr>
      <w:tr w:rsidR="007B735D" w:rsidRPr="007B735D" w14:paraId="67E8A8B4" w14:textId="77777777" w:rsidTr="002215AF">
        <w:tc>
          <w:tcPr>
            <w:tcW w:w="5699" w:type="dxa"/>
            <w:shd w:val="clear" w:color="auto" w:fill="E6E6E6"/>
            <w:vAlign w:val="center"/>
          </w:tcPr>
          <w:p w14:paraId="31216B00"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Publication of the Call for Proposals</w:t>
            </w:r>
          </w:p>
        </w:tc>
        <w:tc>
          <w:tcPr>
            <w:tcW w:w="3402" w:type="dxa"/>
            <w:shd w:val="clear" w:color="auto" w:fill="auto"/>
            <w:vAlign w:val="center"/>
          </w:tcPr>
          <w:p w14:paraId="6A12A249" w14:textId="6BB67FA3" w:rsidR="007B735D" w:rsidRPr="007B735D" w:rsidRDefault="007B735D" w:rsidP="000C67AA">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2</w:t>
            </w:r>
            <w:r w:rsidR="000C67AA">
              <w:rPr>
                <w:rFonts w:ascii="Open Sans" w:eastAsia="Open Sans" w:hAnsi="Open Sans" w:cs="Open Sans"/>
                <w:sz w:val="20"/>
                <w:szCs w:val="20"/>
                <w:lang w:val="en-GB" w:eastAsia="en-GB"/>
              </w:rPr>
              <w:t>6</w:t>
            </w:r>
            <w:r w:rsidRPr="007B735D">
              <w:rPr>
                <w:rFonts w:ascii="Open Sans" w:eastAsia="Open Sans" w:hAnsi="Open Sans" w:cs="Open Sans"/>
                <w:sz w:val="20"/>
                <w:szCs w:val="20"/>
                <w:lang w:val="en-GB" w:eastAsia="en-GB"/>
              </w:rPr>
              <w:t>.11.2019.</w:t>
            </w:r>
          </w:p>
        </w:tc>
      </w:tr>
      <w:tr w:rsidR="007B735D" w:rsidRPr="007B735D" w14:paraId="253E7D29" w14:textId="77777777" w:rsidTr="002215AF">
        <w:tc>
          <w:tcPr>
            <w:tcW w:w="5699" w:type="dxa"/>
            <w:shd w:val="clear" w:color="auto" w:fill="E6E6E6"/>
            <w:vAlign w:val="center"/>
          </w:tcPr>
          <w:p w14:paraId="639CE797"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Information meeting - Podgorica</w:t>
            </w:r>
          </w:p>
        </w:tc>
        <w:tc>
          <w:tcPr>
            <w:tcW w:w="3402" w:type="dxa"/>
            <w:shd w:val="clear" w:color="auto" w:fill="auto"/>
            <w:vAlign w:val="center"/>
          </w:tcPr>
          <w:p w14:paraId="156D82C5" w14:textId="705721F1" w:rsidR="007B735D" w:rsidRPr="007B735D" w:rsidRDefault="007B735D" w:rsidP="000B3213">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06.12.2019.</w:t>
            </w:r>
          </w:p>
        </w:tc>
      </w:tr>
      <w:tr w:rsidR="007B735D" w:rsidRPr="007B735D" w14:paraId="6D955E30" w14:textId="77777777" w:rsidTr="002215AF">
        <w:tc>
          <w:tcPr>
            <w:tcW w:w="5699" w:type="dxa"/>
            <w:shd w:val="clear" w:color="auto" w:fill="E6E6E6"/>
          </w:tcPr>
          <w:p w14:paraId="69544D35"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Deadline for requesting any clarifications from the Project</w:t>
            </w:r>
            <w:r w:rsidRPr="007B735D">
              <w:rPr>
                <w:rFonts w:ascii="Open Sans" w:eastAsia="Open Sans" w:hAnsi="Open Sans" w:cs="Open Sans"/>
                <w:sz w:val="20"/>
                <w:szCs w:val="20"/>
                <w:vertAlign w:val="superscript"/>
                <w:lang w:val="en-GB" w:eastAsia="en-GB"/>
              </w:rPr>
              <w:footnoteReference w:id="5"/>
            </w:r>
          </w:p>
        </w:tc>
        <w:tc>
          <w:tcPr>
            <w:tcW w:w="3402" w:type="dxa"/>
            <w:shd w:val="clear" w:color="auto" w:fill="auto"/>
            <w:vAlign w:val="center"/>
          </w:tcPr>
          <w:p w14:paraId="6222D6C0" w14:textId="05728001" w:rsidR="007B735D" w:rsidRPr="007B735D" w:rsidRDefault="003F2EE9" w:rsidP="000B3213">
            <w:pPr>
              <w:spacing w:before="120"/>
              <w:jc w:val="center"/>
              <w:rPr>
                <w:rFonts w:ascii="Open Sans" w:eastAsia="Open Sans" w:hAnsi="Open Sans" w:cs="Open Sans"/>
                <w:sz w:val="20"/>
                <w:szCs w:val="20"/>
                <w:lang w:val="en-GB" w:eastAsia="en-GB"/>
              </w:rPr>
            </w:pPr>
            <w:r>
              <w:rPr>
                <w:rFonts w:ascii="Open Sans" w:eastAsia="Open Sans" w:hAnsi="Open Sans" w:cs="Open Sans"/>
                <w:sz w:val="20"/>
                <w:szCs w:val="20"/>
                <w:lang w:val="en-GB" w:eastAsia="en-GB"/>
              </w:rPr>
              <w:t>20</w:t>
            </w:r>
            <w:r w:rsidR="007B735D" w:rsidRPr="007B735D">
              <w:rPr>
                <w:rFonts w:ascii="Open Sans" w:eastAsia="Open Sans" w:hAnsi="Open Sans" w:cs="Open Sans"/>
                <w:sz w:val="20"/>
                <w:szCs w:val="20"/>
                <w:lang w:val="en-GB" w:eastAsia="en-GB"/>
              </w:rPr>
              <w:t>.12.2019.</w:t>
            </w:r>
          </w:p>
        </w:tc>
      </w:tr>
      <w:tr w:rsidR="007B735D" w:rsidRPr="007B735D" w14:paraId="7D1348E9" w14:textId="77777777" w:rsidTr="002215AF">
        <w:tc>
          <w:tcPr>
            <w:tcW w:w="5699" w:type="dxa"/>
            <w:shd w:val="clear" w:color="auto" w:fill="E6E6E6"/>
          </w:tcPr>
          <w:p w14:paraId="164B3A7F"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Last date on which clarifications are issued by the Project</w:t>
            </w:r>
          </w:p>
        </w:tc>
        <w:tc>
          <w:tcPr>
            <w:tcW w:w="3402" w:type="dxa"/>
            <w:shd w:val="clear" w:color="auto" w:fill="auto"/>
            <w:vAlign w:val="center"/>
          </w:tcPr>
          <w:p w14:paraId="5F0FD2B5" w14:textId="25212E0A" w:rsidR="007B735D" w:rsidRPr="007B735D" w:rsidRDefault="003F2EE9" w:rsidP="000B3213">
            <w:pPr>
              <w:spacing w:before="120"/>
              <w:jc w:val="center"/>
              <w:rPr>
                <w:rFonts w:ascii="Open Sans" w:eastAsia="Open Sans" w:hAnsi="Open Sans" w:cs="Open Sans"/>
                <w:sz w:val="20"/>
                <w:szCs w:val="20"/>
                <w:lang w:val="en-GB" w:eastAsia="en-GB"/>
              </w:rPr>
            </w:pPr>
            <w:r>
              <w:rPr>
                <w:rFonts w:ascii="Open Sans" w:eastAsia="Open Sans" w:hAnsi="Open Sans" w:cs="Open Sans"/>
                <w:sz w:val="20"/>
                <w:szCs w:val="20"/>
                <w:lang w:val="en-GB" w:eastAsia="en-GB"/>
              </w:rPr>
              <w:t>25</w:t>
            </w:r>
            <w:r w:rsidR="007B735D" w:rsidRPr="007B735D">
              <w:rPr>
                <w:rFonts w:ascii="Open Sans" w:eastAsia="Open Sans" w:hAnsi="Open Sans" w:cs="Open Sans"/>
                <w:sz w:val="20"/>
                <w:szCs w:val="20"/>
                <w:lang w:val="en-GB" w:eastAsia="en-GB"/>
              </w:rPr>
              <w:t>.12.2019.</w:t>
            </w:r>
          </w:p>
        </w:tc>
      </w:tr>
      <w:tr w:rsidR="007B735D" w:rsidRPr="007B735D" w14:paraId="14D16BD7" w14:textId="77777777" w:rsidTr="002215AF">
        <w:tc>
          <w:tcPr>
            <w:tcW w:w="5699" w:type="dxa"/>
            <w:shd w:val="clear" w:color="auto" w:fill="E6E6E6"/>
          </w:tcPr>
          <w:p w14:paraId="67E106B5"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 xml:space="preserve">Deadline for submission of Applications </w:t>
            </w:r>
          </w:p>
        </w:tc>
        <w:tc>
          <w:tcPr>
            <w:tcW w:w="3402" w:type="dxa"/>
            <w:shd w:val="clear" w:color="auto" w:fill="auto"/>
            <w:vAlign w:val="center"/>
          </w:tcPr>
          <w:p w14:paraId="3ECB3588" w14:textId="17F014B5" w:rsidR="007B735D" w:rsidRPr="007B735D" w:rsidRDefault="00C41D1D" w:rsidP="000B3213">
            <w:pPr>
              <w:spacing w:before="120"/>
              <w:jc w:val="center"/>
              <w:rPr>
                <w:rFonts w:ascii="Open Sans" w:eastAsia="Open Sans" w:hAnsi="Open Sans" w:cs="Open Sans"/>
                <w:sz w:val="20"/>
                <w:szCs w:val="20"/>
                <w:lang w:val="en-GB" w:eastAsia="en-GB"/>
              </w:rPr>
            </w:pPr>
            <w:r>
              <w:rPr>
                <w:rFonts w:ascii="Open Sans" w:eastAsia="Open Sans" w:hAnsi="Open Sans" w:cs="Open Sans"/>
                <w:sz w:val="20"/>
                <w:szCs w:val="20"/>
                <w:lang w:val="en-GB" w:eastAsia="en-GB"/>
              </w:rPr>
              <w:t>20</w:t>
            </w:r>
            <w:r w:rsidR="007B735D" w:rsidRPr="007B735D">
              <w:rPr>
                <w:rFonts w:ascii="Open Sans" w:eastAsia="Open Sans" w:hAnsi="Open Sans" w:cs="Open Sans"/>
                <w:sz w:val="20"/>
                <w:szCs w:val="20"/>
                <w:lang w:val="en-GB" w:eastAsia="en-GB"/>
              </w:rPr>
              <w:t>.01.2020.</w:t>
            </w:r>
          </w:p>
        </w:tc>
      </w:tr>
      <w:tr w:rsidR="007B735D" w:rsidRPr="007B735D" w14:paraId="70FA446C" w14:textId="77777777" w:rsidTr="002215AF">
        <w:tc>
          <w:tcPr>
            <w:tcW w:w="5699" w:type="dxa"/>
            <w:shd w:val="clear" w:color="auto" w:fill="E6E6E6"/>
          </w:tcPr>
          <w:p w14:paraId="4122CAE2"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Information on the evaluation of the Applications (Step 2)</w:t>
            </w:r>
          </w:p>
        </w:tc>
        <w:tc>
          <w:tcPr>
            <w:tcW w:w="3402" w:type="dxa"/>
            <w:shd w:val="clear" w:color="auto" w:fill="auto"/>
            <w:vAlign w:val="center"/>
          </w:tcPr>
          <w:p w14:paraId="6ECE0748" w14:textId="77777777" w:rsidR="007B735D" w:rsidRPr="007B735D" w:rsidRDefault="007B735D" w:rsidP="000B3213">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01.03.2020.*</w:t>
            </w:r>
          </w:p>
        </w:tc>
      </w:tr>
      <w:tr w:rsidR="007B735D" w:rsidRPr="007B735D" w14:paraId="4D7F4255" w14:textId="77777777" w:rsidTr="002215AF">
        <w:tc>
          <w:tcPr>
            <w:tcW w:w="5699" w:type="dxa"/>
            <w:shd w:val="clear" w:color="auto" w:fill="E6E6E6"/>
          </w:tcPr>
          <w:p w14:paraId="4C1FD965"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Notification of award (after the eligibility check) (Step 3)</w:t>
            </w:r>
          </w:p>
        </w:tc>
        <w:tc>
          <w:tcPr>
            <w:tcW w:w="3402" w:type="dxa"/>
            <w:shd w:val="clear" w:color="auto" w:fill="auto"/>
            <w:vAlign w:val="center"/>
          </w:tcPr>
          <w:p w14:paraId="7CE3E2C3" w14:textId="77777777" w:rsidR="007B735D" w:rsidRPr="007B735D" w:rsidRDefault="007B735D" w:rsidP="000B3213">
            <w:pPr>
              <w:spacing w:before="120"/>
              <w:jc w:val="cente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15.03.2020.*</w:t>
            </w:r>
          </w:p>
        </w:tc>
      </w:tr>
      <w:tr w:rsidR="007B735D" w:rsidRPr="007B735D" w14:paraId="69219599" w14:textId="77777777" w:rsidTr="002215AF">
        <w:tc>
          <w:tcPr>
            <w:tcW w:w="5699" w:type="dxa"/>
            <w:shd w:val="clear" w:color="auto" w:fill="E6E6E6"/>
          </w:tcPr>
          <w:p w14:paraId="26209B82" w14:textId="77777777" w:rsidR="007B735D" w:rsidRPr="007B735D" w:rsidRDefault="007B735D" w:rsidP="007B735D">
            <w:pPr>
              <w:spacing w:before="120"/>
              <w:rPr>
                <w:rFonts w:ascii="Open Sans" w:eastAsia="Open Sans" w:hAnsi="Open Sans" w:cs="Open Sans"/>
                <w:b/>
                <w:sz w:val="20"/>
                <w:szCs w:val="20"/>
                <w:lang w:val="en-GB" w:eastAsia="en-GB"/>
              </w:rPr>
            </w:pPr>
            <w:r w:rsidRPr="007B735D">
              <w:rPr>
                <w:rFonts w:ascii="Open Sans" w:eastAsia="Open Sans" w:hAnsi="Open Sans" w:cs="Open Sans"/>
                <w:b/>
                <w:sz w:val="20"/>
                <w:szCs w:val="20"/>
                <w:lang w:val="en-GB" w:eastAsia="en-GB"/>
              </w:rPr>
              <w:t>Contract signature</w:t>
            </w:r>
          </w:p>
        </w:tc>
        <w:tc>
          <w:tcPr>
            <w:tcW w:w="3402" w:type="dxa"/>
            <w:shd w:val="clear" w:color="auto" w:fill="auto"/>
            <w:vAlign w:val="center"/>
          </w:tcPr>
          <w:p w14:paraId="4BFAA1E4" w14:textId="77777777" w:rsidR="007B735D" w:rsidRPr="007B735D" w:rsidRDefault="007B735D" w:rsidP="000B3213">
            <w:pPr>
              <w:spacing w:before="120"/>
              <w:jc w:val="center"/>
              <w:rPr>
                <w:rFonts w:ascii="Open Sans" w:eastAsia="Open Sans" w:hAnsi="Open Sans" w:cs="Open Sans"/>
                <w:sz w:val="20"/>
                <w:szCs w:val="20"/>
                <w:highlight w:val="yellow"/>
                <w:lang w:val="en-GB" w:eastAsia="en-GB"/>
              </w:rPr>
            </w:pPr>
            <w:r w:rsidRPr="007B735D">
              <w:rPr>
                <w:rFonts w:ascii="Open Sans" w:eastAsia="Open Sans" w:hAnsi="Open Sans" w:cs="Open Sans"/>
                <w:sz w:val="20"/>
                <w:szCs w:val="20"/>
                <w:lang w:val="en-GB" w:eastAsia="en-GB"/>
              </w:rPr>
              <w:t>25.03.2020.*</w:t>
            </w:r>
          </w:p>
        </w:tc>
      </w:tr>
    </w:tbl>
    <w:p w14:paraId="4874EC64" w14:textId="534B749E" w:rsidR="007B735D" w:rsidRPr="007B735D" w:rsidRDefault="007B735D" w:rsidP="007B735D">
      <w:pPr>
        <w:rPr>
          <w:rFonts w:ascii="Open Sans" w:eastAsia="Open Sans" w:hAnsi="Open Sans" w:cs="Open Sans"/>
          <w:b/>
          <w:sz w:val="20"/>
          <w:szCs w:val="20"/>
          <w:lang w:val="en-GB" w:eastAsia="en-GB"/>
        </w:rPr>
      </w:pPr>
      <w:r w:rsidRPr="007B735D">
        <w:rPr>
          <w:rFonts w:ascii="Open Sans" w:eastAsia="Open Sans" w:hAnsi="Open Sans" w:cs="Open Sans"/>
          <w:sz w:val="20"/>
          <w:szCs w:val="20"/>
          <w:vertAlign w:val="superscript"/>
          <w:lang w:val="en-GB" w:eastAsia="en-GB"/>
        </w:rPr>
        <w:t>*</w:t>
      </w:r>
      <w:r w:rsidRPr="007B735D">
        <w:rPr>
          <w:rFonts w:ascii="Open Sans" w:eastAsia="Open Sans" w:hAnsi="Open Sans" w:cs="Open Sans"/>
          <w:b/>
          <w:sz w:val="20"/>
          <w:szCs w:val="20"/>
          <w:lang w:val="en-GB" w:eastAsia="en-GB"/>
        </w:rPr>
        <w:t>Provisional date</w:t>
      </w:r>
    </w:p>
    <w:p w14:paraId="489DA20D" w14:textId="77777777" w:rsidR="007B735D" w:rsidRPr="007B735D" w:rsidRDefault="007B735D" w:rsidP="007B735D">
      <w:pPr>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All times are in the time zone of Montenegro.</w:t>
      </w:r>
    </w:p>
    <w:p w14:paraId="625EB1E0" w14:textId="77777777" w:rsidR="007B735D" w:rsidRPr="007B735D" w:rsidRDefault="007B735D" w:rsidP="000C67AA">
      <w:pPr>
        <w:spacing w:before="240" w:after="24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This indicative timetable may be updated by the Project during the procedure. In such cases, the updated timetable will be published on the</w:t>
      </w:r>
      <w:r w:rsidRPr="007B735D">
        <w:rPr>
          <w:rFonts w:ascii="Open Sans" w:eastAsia="Open Sans" w:hAnsi="Open Sans" w:cs="Open Sans"/>
          <w:color w:val="FF0000"/>
          <w:sz w:val="20"/>
          <w:szCs w:val="20"/>
          <w:lang w:val="en-GB" w:eastAsia="en-GB"/>
        </w:rPr>
        <w:t xml:space="preserve"> </w:t>
      </w:r>
      <w:hyperlink r:id="rId11">
        <w:r w:rsidRPr="007B735D">
          <w:rPr>
            <w:rFonts w:ascii="Open Sans" w:eastAsia="Open Sans" w:hAnsi="Open Sans" w:cs="Open Sans"/>
            <w:color w:val="0563C1"/>
            <w:sz w:val="20"/>
            <w:szCs w:val="20"/>
            <w:u w:val="single"/>
            <w:lang w:val="en-GB" w:eastAsia="en-GB"/>
          </w:rPr>
          <w:t>“Norway for You – Montenegro” web site</w:t>
        </w:r>
      </w:hyperlink>
      <w:r w:rsidRPr="007B735D">
        <w:rPr>
          <w:rFonts w:ascii="Open Sans" w:eastAsia="Open Sans" w:hAnsi="Open Sans" w:cs="Open Sans"/>
          <w:sz w:val="20"/>
          <w:szCs w:val="20"/>
          <w:lang w:val="en-GB" w:eastAsia="en-GB"/>
        </w:rPr>
        <w:t>.</w:t>
      </w:r>
    </w:p>
    <w:p w14:paraId="65DAC074" w14:textId="7C8F3E2A" w:rsidR="007B735D" w:rsidRPr="007B735D" w:rsidRDefault="004C7750" w:rsidP="000C67AA">
      <w:pPr>
        <w:keepNext/>
        <w:keepLines/>
        <w:numPr>
          <w:ilvl w:val="0"/>
          <w:numId w:val="13"/>
        </w:numPr>
        <w:spacing w:before="240" w:after="240"/>
        <w:ind w:hanging="360"/>
        <w:outlineLvl w:val="0"/>
        <w:rPr>
          <w:rFonts w:ascii="Open Sans" w:eastAsiaTheme="majorEastAsia" w:hAnsi="Open Sans" w:cstheme="majorBidi"/>
          <w:b/>
          <w:color w:val="365F91" w:themeColor="accent1" w:themeShade="BF"/>
          <w:sz w:val="24"/>
          <w:szCs w:val="32"/>
          <w:lang w:val="en-GB" w:eastAsia="en-GB"/>
        </w:rPr>
      </w:pPr>
      <w:r>
        <w:rPr>
          <w:rFonts w:ascii="Open Sans" w:eastAsiaTheme="majorEastAsia" w:hAnsi="Open Sans" w:cstheme="majorBidi"/>
          <w:b/>
          <w:color w:val="365F91" w:themeColor="accent1" w:themeShade="BF"/>
          <w:sz w:val="24"/>
          <w:szCs w:val="32"/>
          <w:lang w:val="en-GB" w:eastAsia="en-GB"/>
        </w:rPr>
        <w:t xml:space="preserve"> </w:t>
      </w:r>
      <w:bookmarkStart w:id="20" w:name="_Toc25651676"/>
      <w:r w:rsidR="007B735D" w:rsidRPr="007B735D">
        <w:rPr>
          <w:rFonts w:ascii="Open Sans" w:eastAsiaTheme="majorEastAsia" w:hAnsi="Open Sans" w:cstheme="majorBidi"/>
          <w:b/>
          <w:color w:val="365F91" w:themeColor="accent1" w:themeShade="BF"/>
          <w:sz w:val="24"/>
          <w:szCs w:val="32"/>
          <w:lang w:val="en-GB" w:eastAsia="en-GB"/>
        </w:rPr>
        <w:t>Conditions for implementation after the Project’s decision to award a grant</w:t>
      </w:r>
      <w:bookmarkEnd w:id="20"/>
    </w:p>
    <w:p w14:paraId="2EDA4B08" w14:textId="0F986FE9" w:rsidR="007B735D" w:rsidRPr="007B735D" w:rsidRDefault="007B735D" w:rsidP="000C67AA">
      <w:pPr>
        <w:spacing w:before="240" w:after="240"/>
        <w:jc w:val="both"/>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Following the decision to award a grant, the Beneficiary(-ies) will be offered a contract. By signing the Application Form (Annex A of these Guidelines), the Applicants agree, if awarded a grant, to accept the contractual conditions of the standard grant contract. The Project will predominantly use grant methodology for implementation of the approved infrastructure projects. In cases where complexity and/or duration of the approved project is such that implementation through the grant methodology could endanger the completion of the project, the Project may change the methodology and engage the companies that will perform construction works in accordance with UNOPS procurement rules and regulations as this approach will provide higher efficiency.</w:t>
      </w:r>
    </w:p>
    <w:p w14:paraId="077D42FC" w14:textId="50A8F36B" w:rsidR="007B735D" w:rsidRPr="007B735D" w:rsidRDefault="004C7750" w:rsidP="000C67AA">
      <w:pPr>
        <w:keepNext/>
        <w:keepLines/>
        <w:numPr>
          <w:ilvl w:val="0"/>
          <w:numId w:val="13"/>
        </w:numPr>
        <w:spacing w:before="240" w:after="240"/>
        <w:ind w:hanging="360"/>
        <w:outlineLvl w:val="0"/>
        <w:rPr>
          <w:rFonts w:ascii="Open Sans" w:eastAsiaTheme="majorEastAsia" w:hAnsi="Open Sans" w:cstheme="majorBidi"/>
          <w:b/>
          <w:color w:val="365F91" w:themeColor="accent1" w:themeShade="BF"/>
          <w:sz w:val="24"/>
          <w:szCs w:val="32"/>
          <w:lang w:val="en-GB" w:eastAsia="en-GB"/>
        </w:rPr>
      </w:pPr>
      <w:r>
        <w:rPr>
          <w:rFonts w:ascii="Open Sans" w:eastAsiaTheme="majorEastAsia" w:hAnsi="Open Sans" w:cstheme="majorBidi"/>
          <w:b/>
          <w:color w:val="365F91" w:themeColor="accent1" w:themeShade="BF"/>
          <w:sz w:val="24"/>
          <w:szCs w:val="32"/>
          <w:lang w:val="en-GB" w:eastAsia="en-GB"/>
        </w:rPr>
        <w:t xml:space="preserve"> </w:t>
      </w:r>
      <w:bookmarkStart w:id="21" w:name="_Toc25651677"/>
      <w:r w:rsidR="007B735D" w:rsidRPr="007B735D">
        <w:rPr>
          <w:rFonts w:ascii="Open Sans" w:eastAsiaTheme="majorEastAsia" w:hAnsi="Open Sans" w:cstheme="majorBidi"/>
          <w:b/>
          <w:color w:val="365F91" w:themeColor="accent1" w:themeShade="BF"/>
          <w:sz w:val="24"/>
          <w:szCs w:val="32"/>
          <w:lang w:val="en-GB" w:eastAsia="en-GB"/>
        </w:rPr>
        <w:t>Financial implementation</w:t>
      </w:r>
      <w:bookmarkEnd w:id="21"/>
      <w:r w:rsidR="007B735D" w:rsidRPr="007B735D">
        <w:rPr>
          <w:rFonts w:ascii="Open Sans" w:eastAsiaTheme="majorEastAsia" w:hAnsi="Open Sans" w:cstheme="majorBidi"/>
          <w:b/>
          <w:color w:val="365F91" w:themeColor="accent1" w:themeShade="BF"/>
          <w:sz w:val="24"/>
          <w:szCs w:val="32"/>
          <w:lang w:val="en-GB" w:eastAsia="en-GB"/>
        </w:rPr>
        <w:t xml:space="preserve"> </w:t>
      </w:r>
    </w:p>
    <w:p w14:paraId="6FE4C489" w14:textId="77777777" w:rsidR="000C67AA" w:rsidRDefault="007B735D" w:rsidP="000C67AA">
      <w:pPr>
        <w:spacing w:before="240" w:after="24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 separate sub-account of the municipal budget will be opened for the implementation of the projects in cooperation with the project ‘’Norwegian Support to the Western Balkans Development, “Norway for You – Montenegro”</w:t>
      </w:r>
      <w:r w:rsidR="00553B4D">
        <w:rPr>
          <w:rFonts w:ascii="Open Sans" w:eastAsia="Open Sans" w:hAnsi="Open Sans" w:cs="Open Sans"/>
          <w:sz w:val="20"/>
          <w:szCs w:val="20"/>
          <w:lang w:val="en-GB" w:eastAsia="en-GB"/>
        </w:rPr>
        <w:t xml:space="preserve">  and the planned applicant’s contribution should be transferred to the sub-account </w:t>
      </w:r>
      <w:r w:rsidR="00553B4D" w:rsidRPr="00553B4D">
        <w:rPr>
          <w:rFonts w:ascii="Open Sans" w:eastAsia="Open Sans" w:hAnsi="Open Sans" w:cs="Open Sans"/>
          <w:sz w:val="20"/>
          <w:szCs w:val="20"/>
          <w:lang w:val="en-GB" w:eastAsia="en-GB"/>
        </w:rPr>
        <w:t>in the period not longer than 30 days from the date</w:t>
      </w:r>
      <w:r w:rsidR="00553B4D">
        <w:rPr>
          <w:rFonts w:ascii="Open Sans" w:eastAsia="Open Sans" w:hAnsi="Open Sans" w:cs="Open Sans"/>
          <w:sz w:val="20"/>
          <w:szCs w:val="20"/>
          <w:lang w:val="en-GB" w:eastAsia="en-GB"/>
        </w:rPr>
        <w:t xml:space="preserve"> of signing the Grant</w:t>
      </w:r>
      <w:r w:rsidR="000C67AA">
        <w:rPr>
          <w:rFonts w:ascii="Open Sans" w:eastAsia="Open Sans" w:hAnsi="Open Sans" w:cs="Open Sans"/>
          <w:sz w:val="20"/>
          <w:szCs w:val="20"/>
          <w:lang w:val="en-GB" w:eastAsia="en-GB"/>
        </w:rPr>
        <w:t xml:space="preserve"> Agreement. </w:t>
      </w:r>
    </w:p>
    <w:p w14:paraId="5EF69075" w14:textId="3654BF45" w:rsidR="007B735D" w:rsidRPr="007B735D" w:rsidRDefault="007B735D" w:rsidP="000C67AA">
      <w:pPr>
        <w:keepNext/>
        <w:keepLines/>
        <w:numPr>
          <w:ilvl w:val="0"/>
          <w:numId w:val="13"/>
        </w:numPr>
        <w:spacing w:before="240" w:after="240"/>
        <w:ind w:hanging="360"/>
        <w:outlineLvl w:val="0"/>
        <w:rPr>
          <w:rFonts w:ascii="Open Sans" w:eastAsiaTheme="majorEastAsia" w:hAnsi="Open Sans" w:cstheme="majorBidi"/>
          <w:b/>
          <w:color w:val="365F91" w:themeColor="accent1" w:themeShade="BF"/>
          <w:sz w:val="24"/>
          <w:szCs w:val="32"/>
          <w:lang w:val="en-GB" w:eastAsia="en-GB"/>
        </w:rPr>
      </w:pPr>
      <w:bookmarkStart w:id="22" w:name="_Toc25651678"/>
      <w:r w:rsidRPr="007B735D">
        <w:rPr>
          <w:rFonts w:ascii="Open Sans" w:eastAsiaTheme="majorEastAsia" w:hAnsi="Open Sans" w:cstheme="majorBidi"/>
          <w:b/>
          <w:color w:val="365F91" w:themeColor="accent1" w:themeShade="BF"/>
          <w:sz w:val="24"/>
          <w:szCs w:val="32"/>
          <w:lang w:val="en-GB" w:eastAsia="en-GB"/>
        </w:rPr>
        <w:lastRenderedPageBreak/>
        <w:t>List of annexes</w:t>
      </w:r>
      <w:bookmarkEnd w:id="22"/>
    </w:p>
    <w:p w14:paraId="3410C4C7" w14:textId="77777777" w:rsidR="007B735D" w:rsidRPr="007B735D" w:rsidRDefault="007B735D" w:rsidP="007B735D">
      <w:pPr>
        <w:rPr>
          <w:rFonts w:ascii="Open Sans" w:eastAsia="Open Sans" w:hAnsi="Open Sans" w:cs="Open Sans"/>
          <w:b/>
          <w:smallCaps/>
          <w:sz w:val="20"/>
          <w:szCs w:val="20"/>
          <w:lang w:val="en-GB" w:eastAsia="en-GB"/>
        </w:rPr>
      </w:pPr>
      <w:bookmarkStart w:id="23" w:name="_heading=h.1y810tw" w:colFirst="0" w:colLast="0"/>
      <w:bookmarkEnd w:id="23"/>
      <w:r w:rsidRPr="007B735D">
        <w:rPr>
          <w:rFonts w:ascii="Open Sans" w:eastAsia="Open Sans" w:hAnsi="Open Sans" w:cs="Open Sans"/>
          <w:b/>
          <w:smallCaps/>
          <w:sz w:val="20"/>
          <w:szCs w:val="20"/>
          <w:lang w:val="en-GB" w:eastAsia="en-GB"/>
        </w:rPr>
        <w:t>Documents to be completed</w:t>
      </w:r>
    </w:p>
    <w:p w14:paraId="0259CBD5" w14:textId="77777777" w:rsidR="007B735D" w:rsidRPr="007B735D" w:rsidRDefault="007B735D" w:rsidP="007B735D">
      <w:pPr>
        <w:spacing w:after="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Annex A:</w:t>
      </w:r>
      <w:r w:rsidRPr="007B735D">
        <w:rPr>
          <w:rFonts w:ascii="Open Sans" w:eastAsia="Open Sans" w:hAnsi="Open Sans" w:cs="Open Sans"/>
          <w:sz w:val="20"/>
          <w:szCs w:val="20"/>
          <w:lang w:val="en-GB" w:eastAsia="en-GB"/>
        </w:rPr>
        <w:tab/>
        <w:t>Grant Application Form (Word format)</w:t>
      </w:r>
    </w:p>
    <w:p w14:paraId="49ED4D12" w14:textId="77777777" w:rsidR="007B735D" w:rsidRPr="007B735D" w:rsidRDefault="007B735D" w:rsidP="007B735D">
      <w:pPr>
        <w:spacing w:after="120"/>
        <w:rPr>
          <w:rFonts w:ascii="Open Sans" w:eastAsia="Open Sans" w:hAnsi="Open Sans" w:cs="Open Sans"/>
          <w:sz w:val="20"/>
          <w:szCs w:val="20"/>
          <w:lang w:val="en-GB" w:eastAsia="en-GB"/>
        </w:rPr>
      </w:pPr>
      <w:bookmarkStart w:id="24" w:name="_heading=h.4i7ojhp" w:colFirst="0" w:colLast="0"/>
      <w:bookmarkEnd w:id="24"/>
      <w:r w:rsidRPr="007B735D">
        <w:rPr>
          <w:rFonts w:ascii="Open Sans" w:eastAsia="Open Sans" w:hAnsi="Open Sans" w:cs="Open Sans"/>
          <w:sz w:val="20"/>
          <w:szCs w:val="20"/>
          <w:lang w:val="en-GB" w:eastAsia="en-GB"/>
        </w:rPr>
        <w:t>Annex B:</w:t>
      </w:r>
      <w:r w:rsidRPr="007B735D">
        <w:rPr>
          <w:rFonts w:ascii="Open Sans" w:eastAsia="Open Sans" w:hAnsi="Open Sans" w:cs="Open Sans"/>
          <w:sz w:val="20"/>
          <w:szCs w:val="20"/>
          <w:lang w:val="en-GB" w:eastAsia="en-GB"/>
        </w:rPr>
        <w:tab/>
        <w:t>Budget (Excel format)</w:t>
      </w:r>
    </w:p>
    <w:p w14:paraId="2FB28934" w14:textId="77777777" w:rsidR="007B735D" w:rsidRPr="007B735D" w:rsidRDefault="007B735D" w:rsidP="007B735D">
      <w:pPr>
        <w:spacing w:after="120"/>
        <w:rPr>
          <w:rFonts w:ascii="Open Sans" w:eastAsia="Open Sans" w:hAnsi="Open Sans" w:cs="Open Sans"/>
          <w:sz w:val="20"/>
          <w:szCs w:val="20"/>
          <w:lang w:val="en-GB" w:eastAsia="en-GB"/>
        </w:rPr>
      </w:pPr>
      <w:bookmarkStart w:id="25" w:name="_heading=h.2xcytpi" w:colFirst="0" w:colLast="0"/>
      <w:bookmarkEnd w:id="25"/>
      <w:r w:rsidRPr="007B735D">
        <w:rPr>
          <w:rFonts w:ascii="Open Sans" w:eastAsia="Open Sans" w:hAnsi="Open Sans" w:cs="Open Sans"/>
          <w:sz w:val="20"/>
          <w:szCs w:val="20"/>
          <w:lang w:val="en-GB" w:eastAsia="en-GB"/>
        </w:rPr>
        <w:t>Annex C:</w:t>
      </w:r>
      <w:r w:rsidRPr="007B735D">
        <w:rPr>
          <w:rFonts w:ascii="Open Sans" w:eastAsia="Open Sans" w:hAnsi="Open Sans" w:cs="Open Sans"/>
          <w:sz w:val="20"/>
          <w:szCs w:val="20"/>
          <w:lang w:val="en-GB" w:eastAsia="en-GB"/>
        </w:rPr>
        <w:tab/>
        <w:t>Logical Framework (Excel format)</w:t>
      </w:r>
    </w:p>
    <w:p w14:paraId="6F465C51" w14:textId="77777777" w:rsidR="007B735D" w:rsidRPr="007B735D" w:rsidRDefault="007B735D" w:rsidP="007B735D">
      <w:pPr>
        <w:spacing w:after="120"/>
        <w:rPr>
          <w:rFonts w:ascii="Open Sans" w:eastAsia="Open Sans" w:hAnsi="Open Sans" w:cs="Open Sans"/>
          <w:b/>
          <w:smallCaps/>
          <w:sz w:val="20"/>
          <w:szCs w:val="20"/>
          <w:lang w:val="en-GB" w:eastAsia="en-GB"/>
        </w:rPr>
      </w:pPr>
      <w:bookmarkStart w:id="26" w:name="_heading=h.1ci93xb" w:colFirst="0" w:colLast="0"/>
      <w:bookmarkEnd w:id="26"/>
    </w:p>
    <w:p w14:paraId="795073C0" w14:textId="77777777" w:rsidR="007B735D" w:rsidRPr="007B735D" w:rsidRDefault="007B735D" w:rsidP="007B735D">
      <w:pPr>
        <w:rPr>
          <w:rFonts w:ascii="Open Sans" w:eastAsia="Open Sans" w:hAnsi="Open Sans" w:cs="Open Sans"/>
          <w:b/>
          <w:smallCaps/>
          <w:sz w:val="20"/>
          <w:szCs w:val="20"/>
          <w:lang w:val="en-GB" w:eastAsia="en-GB"/>
        </w:rPr>
      </w:pPr>
      <w:r w:rsidRPr="007B735D">
        <w:rPr>
          <w:rFonts w:ascii="Open Sans" w:eastAsia="Open Sans" w:hAnsi="Open Sans" w:cs="Open Sans"/>
          <w:b/>
          <w:smallCaps/>
          <w:sz w:val="20"/>
          <w:szCs w:val="20"/>
          <w:lang w:val="en-GB" w:eastAsia="en-GB"/>
        </w:rPr>
        <w:t>Documents for Information</w:t>
      </w:r>
    </w:p>
    <w:p w14:paraId="1E759559" w14:textId="77777777" w:rsidR="007B735D" w:rsidRPr="007B735D" w:rsidRDefault="007B735D" w:rsidP="007B735D">
      <w:pPr>
        <w:spacing w:after="120"/>
        <w:rPr>
          <w:rFonts w:ascii="Open Sans" w:eastAsia="Open Sans" w:hAnsi="Open Sans" w:cs="Open Sans"/>
          <w:sz w:val="20"/>
          <w:szCs w:val="20"/>
          <w:lang w:val="en-GB" w:eastAsia="en-GB"/>
        </w:rPr>
      </w:pPr>
      <w:r w:rsidRPr="007B735D">
        <w:rPr>
          <w:rFonts w:ascii="Open Sans" w:eastAsia="Open Sans" w:hAnsi="Open Sans" w:cs="Open Sans"/>
          <w:sz w:val="20"/>
          <w:szCs w:val="20"/>
          <w:lang w:val="en-GB" w:eastAsia="en-GB"/>
        </w:rPr>
        <w:t>Annex D:</w:t>
      </w:r>
      <w:r w:rsidRPr="007B735D">
        <w:rPr>
          <w:rFonts w:ascii="Open Sans" w:eastAsia="Open Sans" w:hAnsi="Open Sans" w:cs="Open Sans"/>
          <w:sz w:val="20"/>
          <w:szCs w:val="20"/>
          <w:lang w:val="en-GB" w:eastAsia="en-GB"/>
        </w:rPr>
        <w:tab/>
        <w:t>General Conditions for Grant Support Agreements</w:t>
      </w:r>
    </w:p>
    <w:p w14:paraId="1FEF2FE8" w14:textId="77777777" w:rsidR="007B735D" w:rsidRPr="007B735D" w:rsidRDefault="007B735D" w:rsidP="007B735D">
      <w:pPr>
        <w:rPr>
          <w:rFonts w:ascii="Calibri" w:eastAsia="Calibri" w:hAnsi="Calibri" w:cs="Calibri"/>
          <w:sz w:val="20"/>
          <w:szCs w:val="20"/>
          <w:lang w:val="en-GB" w:eastAsia="en-GB"/>
        </w:rPr>
      </w:pPr>
    </w:p>
    <w:p w14:paraId="360D9014" w14:textId="77777777" w:rsidR="007B735D" w:rsidRPr="007B735D" w:rsidRDefault="007B735D" w:rsidP="007B735D">
      <w:pPr>
        <w:pBdr>
          <w:top w:val="nil"/>
          <w:left w:val="nil"/>
          <w:bottom w:val="nil"/>
          <w:right w:val="nil"/>
          <w:between w:val="nil"/>
        </w:pBdr>
        <w:spacing w:after="0" w:line="240" w:lineRule="auto"/>
        <w:jc w:val="both"/>
        <w:rPr>
          <w:rFonts w:ascii="Open Sans" w:eastAsia="Open Sans" w:hAnsi="Open Sans" w:cs="Open Sans"/>
          <w:i/>
          <w:sz w:val="20"/>
          <w:szCs w:val="20"/>
          <w:lang w:val="en-GB" w:eastAsia="en-GB"/>
        </w:rPr>
      </w:pPr>
    </w:p>
    <w:p w14:paraId="415D1CF7" w14:textId="77777777" w:rsidR="007B735D" w:rsidRPr="007B735D" w:rsidRDefault="007B735D" w:rsidP="007B735D">
      <w:pPr>
        <w:spacing w:after="0" w:line="240" w:lineRule="auto"/>
        <w:rPr>
          <w:rFonts w:ascii="Calibri" w:eastAsia="Calibri" w:hAnsi="Calibri" w:cs="Calibri"/>
          <w:lang w:val="en-GB" w:eastAsia="en-GB"/>
        </w:rPr>
      </w:pPr>
    </w:p>
    <w:p w14:paraId="2C2D176F" w14:textId="77777777" w:rsidR="007B735D" w:rsidRPr="007B735D" w:rsidRDefault="007B735D" w:rsidP="007B735D">
      <w:pPr>
        <w:spacing w:after="0" w:line="240" w:lineRule="auto"/>
        <w:rPr>
          <w:rFonts w:ascii="Calibri" w:eastAsia="Calibri" w:hAnsi="Calibri" w:cs="Calibri"/>
          <w:lang w:val="en-GB" w:eastAsia="en-GB"/>
        </w:rPr>
      </w:pPr>
    </w:p>
    <w:p w14:paraId="58E8BFC9" w14:textId="77777777" w:rsidR="001C3D42" w:rsidRDefault="001C3D42" w:rsidP="007C3D06">
      <w:pPr>
        <w:spacing w:after="0" w:line="240" w:lineRule="auto"/>
      </w:pPr>
    </w:p>
    <w:sectPr w:rsidR="001C3D42" w:rsidSect="00E65CA5">
      <w:headerReference w:type="default" r:id="rId12"/>
      <w:footerReference w:type="default" r:id="rId13"/>
      <w:pgSz w:w="11907" w:h="16839" w:code="9"/>
      <w:pgMar w:top="1440" w:right="1275" w:bottom="1440"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57429" w14:textId="77777777" w:rsidR="0070385D" w:rsidRDefault="0070385D" w:rsidP="00C759BB">
      <w:pPr>
        <w:spacing w:after="0" w:line="240" w:lineRule="auto"/>
      </w:pPr>
      <w:r>
        <w:separator/>
      </w:r>
    </w:p>
  </w:endnote>
  <w:endnote w:type="continuationSeparator" w:id="0">
    <w:p w14:paraId="723CA9C2" w14:textId="77777777" w:rsidR="0070385D" w:rsidRDefault="0070385D" w:rsidP="00C7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Arial Nova Cond"/>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bod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17AF1" w14:textId="2BF3FE5C" w:rsidR="006C4036" w:rsidRDefault="006C4036">
    <w:pPr>
      <w:pStyle w:val="Footer"/>
      <w:jc w:val="right"/>
    </w:pPr>
    <w:r>
      <w:rPr>
        <w:noProof/>
        <w:lang w:val="en-GB" w:eastAsia="en-GB"/>
      </w:rPr>
      <w:drawing>
        <wp:anchor distT="0" distB="0" distL="114300" distR="114300" simplePos="0" relativeHeight="251658240" behindDoc="1" locked="0" layoutInCell="1" allowOverlap="1" wp14:anchorId="13391A6A" wp14:editId="62035BE2">
          <wp:simplePos x="0" y="0"/>
          <wp:positionH relativeFrom="margin">
            <wp:align>center</wp:align>
          </wp:positionH>
          <wp:positionV relativeFrom="paragraph">
            <wp:posOffset>-401320</wp:posOffset>
          </wp:positionV>
          <wp:extent cx="7254000" cy="8640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 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4000" cy="864000"/>
                  </a:xfrm>
                  <a:prstGeom prst="rect">
                    <a:avLst/>
                  </a:prstGeom>
                </pic:spPr>
              </pic:pic>
            </a:graphicData>
          </a:graphic>
          <wp14:sizeRelH relativeFrom="margin">
            <wp14:pctWidth>0</wp14:pctWidth>
          </wp14:sizeRelH>
          <wp14:sizeRelV relativeFrom="margin">
            <wp14:pctHeight>0</wp14:pctHeight>
          </wp14:sizeRelV>
        </wp:anchor>
      </w:drawing>
    </w:r>
    <w:sdt>
      <w:sdtPr>
        <w:id w:val="12208595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F6104">
          <w:rPr>
            <w:noProof/>
          </w:rPr>
          <w:t>9</w:t>
        </w:r>
        <w:r>
          <w:rPr>
            <w:noProof/>
          </w:rPr>
          <w:fldChar w:fldCharType="end"/>
        </w:r>
      </w:sdtContent>
    </w:sdt>
  </w:p>
  <w:p w14:paraId="0B474F7B" w14:textId="0A71442F" w:rsidR="006C4036" w:rsidRDefault="006C4036" w:rsidP="00AC5D74">
    <w:pPr>
      <w:pStyle w:val="Footer"/>
      <w:ind w:hanging="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544EF" w14:textId="77777777" w:rsidR="0070385D" w:rsidRDefault="0070385D" w:rsidP="00C759BB">
      <w:pPr>
        <w:spacing w:after="0" w:line="240" w:lineRule="auto"/>
      </w:pPr>
      <w:r>
        <w:separator/>
      </w:r>
    </w:p>
  </w:footnote>
  <w:footnote w:type="continuationSeparator" w:id="0">
    <w:p w14:paraId="402D8547" w14:textId="77777777" w:rsidR="0070385D" w:rsidRDefault="0070385D" w:rsidP="00C759BB">
      <w:pPr>
        <w:spacing w:after="0" w:line="240" w:lineRule="auto"/>
      </w:pPr>
      <w:r>
        <w:continuationSeparator/>
      </w:r>
    </w:p>
  </w:footnote>
  <w:footnote w:id="1">
    <w:p w14:paraId="687A9437" w14:textId="5154B378" w:rsidR="006C4036" w:rsidRDefault="006C4036" w:rsidP="007B735D">
      <w:pPr>
        <w:pBdr>
          <w:top w:val="nil"/>
          <w:left w:val="nil"/>
          <w:bottom w:val="nil"/>
          <w:right w:val="nil"/>
          <w:between w:val="nil"/>
        </w:pBdr>
        <w:spacing w:after="0" w:line="240" w:lineRule="auto"/>
        <w:rPr>
          <w:rFonts w:ascii="Open Sans" w:eastAsia="Open Sans" w:hAnsi="Open Sans" w:cs="Open Sans"/>
          <w:color w:val="000000"/>
          <w:sz w:val="14"/>
          <w:szCs w:val="14"/>
        </w:rPr>
      </w:pPr>
      <w:r>
        <w:rPr>
          <w:rStyle w:val="FootnoteReference"/>
          <w:vertAlign w:val="superscript"/>
        </w:rPr>
        <w:footnoteRef/>
      </w:r>
      <w:r>
        <w:rPr>
          <w:rFonts w:ascii="Open Sans" w:eastAsia="Open Sans" w:hAnsi="Open Sans" w:cs="Open Sans"/>
          <w:color w:val="000000"/>
          <w:sz w:val="14"/>
          <w:szCs w:val="14"/>
        </w:rPr>
        <w:t xml:space="preserve"> </w:t>
      </w:r>
      <w:hyperlink r:id="rId1">
        <w:r w:rsidRPr="00B626B4">
          <w:rPr>
            <w:rFonts w:ascii="Calibri body" w:eastAsia="Open Sans" w:hAnsi="Calibri body" w:cs="Open Sans"/>
            <w:color w:val="0000FF"/>
            <w:sz w:val="16"/>
            <w:szCs w:val="16"/>
            <w:u w:val="single"/>
          </w:rPr>
          <w:t>Rulebook on local self-government development index</w:t>
        </w:r>
      </w:hyperlink>
      <w:r w:rsidRPr="00B626B4">
        <w:rPr>
          <w:rFonts w:ascii="Calibri body" w:eastAsia="Open Sans" w:hAnsi="Calibri body" w:cs="Open Sans"/>
          <w:color w:val="000000"/>
          <w:sz w:val="16"/>
          <w:szCs w:val="16"/>
        </w:rPr>
        <w:t>, Ministry of Economy 2016</w:t>
      </w:r>
    </w:p>
  </w:footnote>
  <w:footnote w:id="2">
    <w:p w14:paraId="276A4721" w14:textId="5AF5BEFB" w:rsidR="006C4036" w:rsidRPr="008B33E3" w:rsidRDefault="006C4036">
      <w:pPr>
        <w:pStyle w:val="FootnoteText"/>
        <w:rPr>
          <w:lang w:val="sr-Latn-BA"/>
        </w:rPr>
      </w:pPr>
      <w:r w:rsidRPr="008B33E3">
        <w:rPr>
          <w:rStyle w:val="FootnoteReference"/>
          <w:sz w:val="22"/>
          <w:szCs w:val="22"/>
          <w:vertAlign w:val="superscript"/>
        </w:rPr>
        <w:footnoteRef/>
      </w:r>
      <w:r w:rsidRPr="00B626B4">
        <w:rPr>
          <w:sz w:val="16"/>
          <w:szCs w:val="16"/>
          <w:lang w:val="sr-Latn-BA"/>
        </w:rPr>
        <w:t>In li</w:t>
      </w:r>
      <w:r w:rsidR="00497F62">
        <w:rPr>
          <w:sz w:val="16"/>
          <w:szCs w:val="16"/>
          <w:lang w:val="sr-Latn-BA"/>
        </w:rPr>
        <w:t>ne with definition provided in A</w:t>
      </w:r>
      <w:r w:rsidRPr="00B626B4">
        <w:rPr>
          <w:sz w:val="16"/>
          <w:szCs w:val="16"/>
          <w:lang w:val="sr-Latn-BA"/>
        </w:rPr>
        <w:t xml:space="preserve">rticle 4 of </w:t>
      </w:r>
      <w:hyperlink r:id="rId2" w:history="1">
        <w:r w:rsidRPr="00B626B4">
          <w:rPr>
            <w:rStyle w:val="Hyperlink"/>
            <w:sz w:val="16"/>
            <w:szCs w:val="16"/>
            <w:lang w:val="sr-Latn-BA"/>
          </w:rPr>
          <w:t>Law on Roads</w:t>
        </w:r>
      </w:hyperlink>
      <w:r w:rsidRPr="00B626B4">
        <w:rPr>
          <w:sz w:val="16"/>
          <w:szCs w:val="16"/>
          <w:lang w:val="sr-Latn-BA"/>
        </w:rPr>
        <w:t>, 2017</w:t>
      </w:r>
      <w:r>
        <w:rPr>
          <w:lang w:val="sr-Latn-BA"/>
        </w:rPr>
        <w:t xml:space="preserve"> </w:t>
      </w:r>
    </w:p>
  </w:footnote>
  <w:footnote w:id="3">
    <w:p w14:paraId="3071DF9F" w14:textId="255620C1" w:rsidR="006C4036" w:rsidRDefault="006C4036" w:rsidP="007B735D">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color w:val="000000"/>
          <w:sz w:val="20"/>
          <w:szCs w:val="20"/>
          <w:vertAlign w:val="superscript"/>
        </w:rPr>
        <w:t xml:space="preserve"> </w:t>
      </w:r>
      <w:r>
        <w:rPr>
          <w:rFonts w:ascii="Open Sans" w:eastAsia="Open Sans" w:hAnsi="Open Sans" w:cs="Open Sans"/>
          <w:color w:val="000000"/>
          <w:sz w:val="14"/>
          <w:szCs w:val="14"/>
        </w:rPr>
        <w:t>According to the categorization of</w:t>
      </w:r>
      <w:r>
        <w:rPr>
          <w:color w:val="000000"/>
          <w:sz w:val="20"/>
          <w:szCs w:val="20"/>
        </w:rPr>
        <w:t xml:space="preserve">  </w:t>
      </w:r>
      <w:hyperlink r:id="rId3">
        <w:r>
          <w:rPr>
            <w:rFonts w:ascii="Open Sans" w:eastAsia="Open Sans" w:hAnsi="Open Sans" w:cs="Open Sans"/>
            <w:color w:val="0000FF"/>
            <w:sz w:val="14"/>
            <w:szCs w:val="14"/>
            <w:u w:val="single"/>
          </w:rPr>
          <w:t>Rulebook on local self-government development index</w:t>
        </w:r>
      </w:hyperlink>
      <w:r>
        <w:rPr>
          <w:rFonts w:ascii="Open Sans" w:eastAsia="Open Sans" w:hAnsi="Open Sans" w:cs="Open Sans"/>
          <w:color w:val="000000"/>
          <w:sz w:val="14"/>
          <w:szCs w:val="14"/>
        </w:rPr>
        <w:t>, 2016</w:t>
      </w:r>
    </w:p>
  </w:footnote>
  <w:footnote w:id="4">
    <w:p w14:paraId="01FBE7ED" w14:textId="616AF3D2" w:rsidR="006C4036" w:rsidRPr="00906535" w:rsidRDefault="006C4036" w:rsidP="000C67AA">
      <w:pPr>
        <w:pStyle w:val="FootnoteText"/>
        <w:rPr>
          <w:lang w:val="sr-Latn-ME"/>
        </w:rPr>
      </w:pPr>
      <w:r w:rsidRPr="000C67AA">
        <w:rPr>
          <w:rStyle w:val="FootnoteReference"/>
          <w:sz w:val="22"/>
          <w:szCs w:val="22"/>
          <w:vertAlign w:val="superscript"/>
        </w:rPr>
        <w:footnoteRef/>
      </w:r>
      <w:r>
        <w:t xml:space="preserve"> </w:t>
      </w:r>
      <w:r w:rsidRPr="000C67AA">
        <w:rPr>
          <w:sz w:val="16"/>
          <w:szCs w:val="16"/>
        </w:rPr>
        <w:t>If the documents are available on the internet, please provide the link in the Application form</w:t>
      </w:r>
      <w:r w:rsidRPr="000C67AA">
        <w:rPr>
          <w:color w:val="000000"/>
          <w:sz w:val="16"/>
          <w:szCs w:val="16"/>
        </w:rPr>
        <w:t>.</w:t>
      </w:r>
    </w:p>
    <w:p w14:paraId="6C4815D8" w14:textId="1B22B884" w:rsidR="006C4036" w:rsidRPr="000C67AA" w:rsidRDefault="006C4036">
      <w:pPr>
        <w:pStyle w:val="FootnoteText"/>
        <w:rPr>
          <w:lang w:val="sr-Latn-ME"/>
        </w:rPr>
      </w:pPr>
    </w:p>
  </w:footnote>
  <w:footnote w:id="5">
    <w:p w14:paraId="08B60276" w14:textId="77777777" w:rsidR="006C4036" w:rsidRDefault="006C4036" w:rsidP="007B735D">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rFonts w:ascii="Open Sans" w:eastAsia="Open Sans" w:hAnsi="Open Sans" w:cs="Open Sans"/>
          <w:color w:val="000000"/>
          <w:sz w:val="14"/>
          <w:szCs w:val="14"/>
          <w:vertAlign w:val="superscript"/>
        </w:rPr>
        <w:t xml:space="preserve"> </w:t>
      </w:r>
      <w:r>
        <w:rPr>
          <w:color w:val="000000"/>
          <w:sz w:val="18"/>
          <w:szCs w:val="18"/>
        </w:rPr>
        <w:t xml:space="preserve">Requests for clarifications to be sent to: </w:t>
      </w:r>
      <w:hyperlink r:id="rId4">
        <w:r>
          <w:rPr>
            <w:color w:val="0563C1"/>
            <w:sz w:val="18"/>
            <w:szCs w:val="18"/>
            <w:u w:val="single"/>
          </w:rPr>
          <w:t>rsoc.cfp.clarifications@unops.org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63D65" w14:textId="77777777" w:rsidR="006C4036" w:rsidRDefault="006C4036" w:rsidP="00C759BB">
    <w:pPr>
      <w:pStyle w:val="Header"/>
      <w:tabs>
        <w:tab w:val="clear" w:pos="9360"/>
        <w:tab w:val="left" w:pos="0"/>
        <w:tab w:val="right" w:pos="9356"/>
      </w:tabs>
      <w:ind w:left="-1276"/>
    </w:pPr>
    <w:r>
      <w:rPr>
        <w:noProof/>
        <w:lang w:val="en-GB" w:eastAsia="en-GB"/>
      </w:rPr>
      <w:drawing>
        <wp:inline distT="0" distB="0" distL="0" distR="0" wp14:anchorId="327FB372" wp14:editId="6813E5B1">
          <wp:extent cx="7559994" cy="1439998"/>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 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4" cy="14399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F43"/>
    <w:multiLevelType w:val="multilevel"/>
    <w:tmpl w:val="F2C2B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69476E"/>
    <w:multiLevelType w:val="hybridMultilevel"/>
    <w:tmpl w:val="578E6542"/>
    <w:lvl w:ilvl="0" w:tplc="9A16A2EA">
      <w:numFmt w:val="bullet"/>
      <w:lvlText w:val="-"/>
      <w:lvlJc w:val="left"/>
      <w:pPr>
        <w:ind w:left="1004" w:hanging="360"/>
      </w:pPr>
      <w:rPr>
        <w:rFonts w:ascii="Open Sans" w:eastAsiaTheme="minorHAnsi" w:hAnsi="Open Sans" w:cs="Open Sans" w:hint="default"/>
        <w:b/>
        <w:color w:val="365F91"/>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DF4D81"/>
    <w:multiLevelType w:val="hybridMultilevel"/>
    <w:tmpl w:val="63006DC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BF727AF"/>
    <w:multiLevelType w:val="multilevel"/>
    <w:tmpl w:val="35D0B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153442"/>
    <w:multiLevelType w:val="multilevel"/>
    <w:tmpl w:val="15A47190"/>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5" w15:restartNumberingAfterBreak="0">
    <w:nsid w:val="0F6551AF"/>
    <w:multiLevelType w:val="multilevel"/>
    <w:tmpl w:val="D2E42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6F5C9B"/>
    <w:multiLevelType w:val="multilevel"/>
    <w:tmpl w:val="D8D063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9B03A21"/>
    <w:multiLevelType w:val="multilevel"/>
    <w:tmpl w:val="7DD4B214"/>
    <w:lvl w:ilvl="0">
      <w:start w:val="1"/>
      <w:numFmt w:val="bullet"/>
      <w:lvlText w:val="-"/>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B7206F"/>
    <w:multiLevelType w:val="multilevel"/>
    <w:tmpl w:val="D17C1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694C28"/>
    <w:multiLevelType w:val="multilevel"/>
    <w:tmpl w:val="CEE6D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4C0966"/>
    <w:multiLevelType w:val="multilevel"/>
    <w:tmpl w:val="620CCDF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Guidelines2"/>
      <w:lvlText w:val="o"/>
      <w:lvlJc w:val="left"/>
      <w:pPr>
        <w:ind w:left="1440" w:hanging="360"/>
      </w:pPr>
      <w:rPr>
        <w:rFonts w:ascii="Courier New" w:eastAsia="Courier New" w:hAnsi="Courier New" w:cs="Courier New"/>
      </w:rPr>
    </w:lvl>
    <w:lvl w:ilvl="2">
      <w:start w:val="1"/>
      <w:numFmt w:val="bullet"/>
      <w:pStyle w:val="Guidelines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D87AB0"/>
    <w:multiLevelType w:val="multilevel"/>
    <w:tmpl w:val="E8F0D9BA"/>
    <w:lvl w:ilvl="0">
      <w:start w:val="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AF5161"/>
    <w:multiLevelType w:val="multilevel"/>
    <w:tmpl w:val="842AA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D727C2"/>
    <w:multiLevelType w:val="multilevel"/>
    <w:tmpl w:val="E020D3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5C206EC"/>
    <w:multiLevelType w:val="hybridMultilevel"/>
    <w:tmpl w:val="7658B0F6"/>
    <w:lvl w:ilvl="0" w:tplc="DBBC5B56">
      <w:numFmt w:val="bullet"/>
      <w:lvlText w:val="-"/>
      <w:lvlJc w:val="left"/>
      <w:pPr>
        <w:ind w:left="720" w:hanging="360"/>
      </w:pPr>
      <w:rPr>
        <w:rFonts w:ascii="Calibri" w:eastAsiaTheme="minorHAnsi" w:hAnsi="Calibri" w:cs="Calibri"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50A61"/>
    <w:multiLevelType w:val="multilevel"/>
    <w:tmpl w:val="944A81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616414"/>
    <w:multiLevelType w:val="multilevel"/>
    <w:tmpl w:val="469C233E"/>
    <w:lvl w:ilvl="0">
      <w:start w:val="1"/>
      <w:numFmt w:val="decimal"/>
      <w:lvlText w:val="%1."/>
      <w:lvlJc w:val="left"/>
      <w:pPr>
        <w:ind w:left="644" w:hanging="357"/>
      </w:pPr>
    </w:lvl>
    <w:lvl w:ilvl="1">
      <w:start w:val="1"/>
      <w:numFmt w:val="bullet"/>
      <w:lvlText w:val=""/>
      <w:lvlJc w:val="left"/>
      <w:pPr>
        <w:ind w:left="740" w:hanging="380"/>
      </w:pPr>
      <w:rPr>
        <w:rFonts w:ascii="Symbol" w:hAnsi="Symbol"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4213022F"/>
    <w:multiLevelType w:val="multilevel"/>
    <w:tmpl w:val="E1E481C2"/>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6544ADB"/>
    <w:multiLevelType w:val="multilevel"/>
    <w:tmpl w:val="EF9842F8"/>
    <w:lvl w:ilvl="0">
      <w:start w:val="1"/>
      <w:numFmt w:val="bullet"/>
      <w:lvlText w:val="-"/>
      <w:lvlJc w:val="left"/>
      <w:pPr>
        <w:ind w:left="750" w:hanging="360"/>
      </w:pPr>
      <w:rPr>
        <w:rFonts w:ascii="Times New Roman" w:eastAsia="Times New Roman" w:hAnsi="Times New Roman" w:cs="Times New Roman"/>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9" w15:restartNumberingAfterBreak="0">
    <w:nsid w:val="47BC43C2"/>
    <w:multiLevelType w:val="multilevel"/>
    <w:tmpl w:val="47585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853E83"/>
    <w:multiLevelType w:val="multilevel"/>
    <w:tmpl w:val="AE8843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7B6CDB"/>
    <w:multiLevelType w:val="multilevel"/>
    <w:tmpl w:val="B78AD6EA"/>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22" w15:restartNumberingAfterBreak="0">
    <w:nsid w:val="53FF1A82"/>
    <w:multiLevelType w:val="multilevel"/>
    <w:tmpl w:val="673AA824"/>
    <w:lvl w:ilvl="0">
      <w:start w:val="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C11ECF"/>
    <w:multiLevelType w:val="multilevel"/>
    <w:tmpl w:val="69E02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D97F4E"/>
    <w:multiLevelType w:val="multilevel"/>
    <w:tmpl w:val="2E5A9164"/>
    <w:lvl w:ilvl="0">
      <w:start w:val="1"/>
      <w:numFmt w:val="bullet"/>
      <w:lvlText w:val="●"/>
      <w:lvlJc w:val="left"/>
      <w:pPr>
        <w:ind w:left="1791" w:hanging="360"/>
      </w:pPr>
      <w:rPr>
        <w:u w:val="none"/>
      </w:rPr>
    </w:lvl>
    <w:lvl w:ilvl="1">
      <w:start w:val="1"/>
      <w:numFmt w:val="bullet"/>
      <w:lvlText w:val="○"/>
      <w:lvlJc w:val="left"/>
      <w:pPr>
        <w:ind w:left="2511" w:hanging="360"/>
      </w:pPr>
      <w:rPr>
        <w:u w:val="none"/>
      </w:rPr>
    </w:lvl>
    <w:lvl w:ilvl="2">
      <w:start w:val="1"/>
      <w:numFmt w:val="bullet"/>
      <w:lvlText w:val="■"/>
      <w:lvlJc w:val="left"/>
      <w:pPr>
        <w:ind w:left="3231" w:hanging="360"/>
      </w:pPr>
      <w:rPr>
        <w:u w:val="none"/>
      </w:rPr>
    </w:lvl>
    <w:lvl w:ilvl="3">
      <w:start w:val="1"/>
      <w:numFmt w:val="bullet"/>
      <w:lvlText w:val="●"/>
      <w:lvlJc w:val="left"/>
      <w:pPr>
        <w:ind w:left="3951" w:hanging="360"/>
      </w:pPr>
      <w:rPr>
        <w:u w:val="none"/>
      </w:rPr>
    </w:lvl>
    <w:lvl w:ilvl="4">
      <w:start w:val="1"/>
      <w:numFmt w:val="bullet"/>
      <w:lvlText w:val="○"/>
      <w:lvlJc w:val="left"/>
      <w:pPr>
        <w:ind w:left="4671" w:hanging="360"/>
      </w:pPr>
      <w:rPr>
        <w:u w:val="none"/>
      </w:rPr>
    </w:lvl>
    <w:lvl w:ilvl="5">
      <w:start w:val="1"/>
      <w:numFmt w:val="bullet"/>
      <w:lvlText w:val="■"/>
      <w:lvlJc w:val="left"/>
      <w:pPr>
        <w:ind w:left="5391" w:hanging="360"/>
      </w:pPr>
      <w:rPr>
        <w:u w:val="none"/>
      </w:rPr>
    </w:lvl>
    <w:lvl w:ilvl="6">
      <w:start w:val="1"/>
      <w:numFmt w:val="bullet"/>
      <w:lvlText w:val="●"/>
      <w:lvlJc w:val="left"/>
      <w:pPr>
        <w:ind w:left="6111" w:hanging="360"/>
      </w:pPr>
      <w:rPr>
        <w:u w:val="none"/>
      </w:rPr>
    </w:lvl>
    <w:lvl w:ilvl="7">
      <w:start w:val="1"/>
      <w:numFmt w:val="bullet"/>
      <w:lvlText w:val="○"/>
      <w:lvlJc w:val="left"/>
      <w:pPr>
        <w:ind w:left="6831" w:hanging="360"/>
      </w:pPr>
      <w:rPr>
        <w:u w:val="none"/>
      </w:rPr>
    </w:lvl>
    <w:lvl w:ilvl="8">
      <w:start w:val="1"/>
      <w:numFmt w:val="bullet"/>
      <w:lvlText w:val="■"/>
      <w:lvlJc w:val="left"/>
      <w:pPr>
        <w:ind w:left="7551" w:hanging="360"/>
      </w:pPr>
      <w:rPr>
        <w:u w:val="none"/>
      </w:rPr>
    </w:lvl>
  </w:abstractNum>
  <w:abstractNum w:abstractNumId="25" w15:restartNumberingAfterBreak="0">
    <w:nsid w:val="5D874B73"/>
    <w:multiLevelType w:val="multilevel"/>
    <w:tmpl w:val="82AA2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587CB7"/>
    <w:multiLevelType w:val="multilevel"/>
    <w:tmpl w:val="78E8E614"/>
    <w:lvl w:ilvl="0">
      <w:start w:val="1"/>
      <w:numFmt w:val="decimal"/>
      <w:lvlText w:val="%1."/>
      <w:lvlJc w:val="left"/>
      <w:pPr>
        <w:ind w:left="644" w:hanging="357"/>
      </w:p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67590127"/>
    <w:multiLevelType w:val="hybridMultilevel"/>
    <w:tmpl w:val="B49C46B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83A52D0"/>
    <w:multiLevelType w:val="multilevel"/>
    <w:tmpl w:val="665C41FC"/>
    <w:lvl w:ilvl="0">
      <w:start w:val="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DDA138F"/>
    <w:multiLevelType w:val="multilevel"/>
    <w:tmpl w:val="14683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B10A26"/>
    <w:multiLevelType w:val="multilevel"/>
    <w:tmpl w:val="21F061CA"/>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5D6A7A"/>
    <w:multiLevelType w:val="multilevel"/>
    <w:tmpl w:val="35C09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B542F2"/>
    <w:multiLevelType w:val="multilevel"/>
    <w:tmpl w:val="ED1629EE"/>
    <w:lvl w:ilvl="0">
      <w:start w:val="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5D2CBD"/>
    <w:multiLevelType w:val="multilevel"/>
    <w:tmpl w:val="15744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9C51D1"/>
    <w:multiLevelType w:val="multilevel"/>
    <w:tmpl w:val="FC48E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22"/>
  </w:num>
  <w:num w:numId="3">
    <w:abstractNumId w:val="29"/>
  </w:num>
  <w:num w:numId="4">
    <w:abstractNumId w:val="7"/>
  </w:num>
  <w:num w:numId="5">
    <w:abstractNumId w:val="3"/>
  </w:num>
  <w:num w:numId="6">
    <w:abstractNumId w:val="32"/>
  </w:num>
  <w:num w:numId="7">
    <w:abstractNumId w:val="5"/>
  </w:num>
  <w:num w:numId="8">
    <w:abstractNumId w:val="11"/>
  </w:num>
  <w:num w:numId="9">
    <w:abstractNumId w:val="12"/>
  </w:num>
  <w:num w:numId="10">
    <w:abstractNumId w:val="0"/>
  </w:num>
  <w:num w:numId="11">
    <w:abstractNumId w:val="28"/>
  </w:num>
  <w:num w:numId="12">
    <w:abstractNumId w:val="23"/>
  </w:num>
  <w:num w:numId="13">
    <w:abstractNumId w:val="26"/>
  </w:num>
  <w:num w:numId="14">
    <w:abstractNumId w:val="6"/>
  </w:num>
  <w:num w:numId="15">
    <w:abstractNumId w:val="17"/>
  </w:num>
  <w:num w:numId="16">
    <w:abstractNumId w:val="13"/>
  </w:num>
  <w:num w:numId="17">
    <w:abstractNumId w:val="33"/>
  </w:num>
  <w:num w:numId="18">
    <w:abstractNumId w:val="30"/>
  </w:num>
  <w:num w:numId="19">
    <w:abstractNumId w:val="4"/>
  </w:num>
  <w:num w:numId="20">
    <w:abstractNumId w:val="9"/>
  </w:num>
  <w:num w:numId="21">
    <w:abstractNumId w:val="10"/>
  </w:num>
  <w:num w:numId="22">
    <w:abstractNumId w:val="34"/>
  </w:num>
  <w:num w:numId="23">
    <w:abstractNumId w:val="15"/>
  </w:num>
  <w:num w:numId="24">
    <w:abstractNumId w:val="21"/>
  </w:num>
  <w:num w:numId="25">
    <w:abstractNumId w:val="19"/>
  </w:num>
  <w:num w:numId="26">
    <w:abstractNumId w:val="31"/>
  </w:num>
  <w:num w:numId="27">
    <w:abstractNumId w:val="8"/>
  </w:num>
  <w:num w:numId="28">
    <w:abstractNumId w:val="25"/>
  </w:num>
  <w:num w:numId="29">
    <w:abstractNumId w:val="24"/>
  </w:num>
  <w:num w:numId="30">
    <w:abstractNumId w:val="20"/>
  </w:num>
  <w:num w:numId="31">
    <w:abstractNumId w:val="14"/>
  </w:num>
  <w:num w:numId="32">
    <w:abstractNumId w:val="2"/>
  </w:num>
  <w:num w:numId="33">
    <w:abstractNumId w:val="16"/>
  </w:num>
  <w:num w:numId="34">
    <w:abstractNumId w:val="2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BB"/>
    <w:rsid w:val="00061AEF"/>
    <w:rsid w:val="000B3213"/>
    <w:rsid w:val="000C1076"/>
    <w:rsid w:val="000C67AA"/>
    <w:rsid w:val="0013207D"/>
    <w:rsid w:val="00147E7D"/>
    <w:rsid w:val="00197972"/>
    <w:rsid w:val="001B062A"/>
    <w:rsid w:val="001C2A53"/>
    <w:rsid w:val="001C3D42"/>
    <w:rsid w:val="001F6D5E"/>
    <w:rsid w:val="002215AF"/>
    <w:rsid w:val="00252BED"/>
    <w:rsid w:val="00262EE4"/>
    <w:rsid w:val="00290A6C"/>
    <w:rsid w:val="002E0FC2"/>
    <w:rsid w:val="002F4C9C"/>
    <w:rsid w:val="00394E2C"/>
    <w:rsid w:val="003C410D"/>
    <w:rsid w:val="003D4738"/>
    <w:rsid w:val="003E6CB2"/>
    <w:rsid w:val="003F2EE9"/>
    <w:rsid w:val="00497F62"/>
    <w:rsid w:val="004A5B82"/>
    <w:rsid w:val="004C3E4A"/>
    <w:rsid w:val="004C7750"/>
    <w:rsid w:val="004D7E6C"/>
    <w:rsid w:val="0050080A"/>
    <w:rsid w:val="00501D44"/>
    <w:rsid w:val="00504DF8"/>
    <w:rsid w:val="00510F39"/>
    <w:rsid w:val="0052046F"/>
    <w:rsid w:val="00532532"/>
    <w:rsid w:val="00534202"/>
    <w:rsid w:val="00541AD0"/>
    <w:rsid w:val="00553B4D"/>
    <w:rsid w:val="005D705A"/>
    <w:rsid w:val="005F53F1"/>
    <w:rsid w:val="00626F53"/>
    <w:rsid w:val="00643D83"/>
    <w:rsid w:val="006C2102"/>
    <w:rsid w:val="006C4036"/>
    <w:rsid w:val="006E147F"/>
    <w:rsid w:val="006F6104"/>
    <w:rsid w:val="0070385D"/>
    <w:rsid w:val="00715B78"/>
    <w:rsid w:val="007503D2"/>
    <w:rsid w:val="00757F98"/>
    <w:rsid w:val="007B3694"/>
    <w:rsid w:val="007B735D"/>
    <w:rsid w:val="007C3D06"/>
    <w:rsid w:val="007F336A"/>
    <w:rsid w:val="007F6563"/>
    <w:rsid w:val="00860DCA"/>
    <w:rsid w:val="00867169"/>
    <w:rsid w:val="00881DF6"/>
    <w:rsid w:val="00883473"/>
    <w:rsid w:val="008B33E3"/>
    <w:rsid w:val="008B6CEC"/>
    <w:rsid w:val="008D3E59"/>
    <w:rsid w:val="008E2157"/>
    <w:rsid w:val="008E4480"/>
    <w:rsid w:val="00901B24"/>
    <w:rsid w:val="00930B63"/>
    <w:rsid w:val="00946636"/>
    <w:rsid w:val="0097452F"/>
    <w:rsid w:val="009A3E54"/>
    <w:rsid w:val="009A5122"/>
    <w:rsid w:val="009F1432"/>
    <w:rsid w:val="00A2522B"/>
    <w:rsid w:val="00A31E43"/>
    <w:rsid w:val="00A44B9E"/>
    <w:rsid w:val="00A55AB4"/>
    <w:rsid w:val="00AB0DE8"/>
    <w:rsid w:val="00AB2F9F"/>
    <w:rsid w:val="00AC44B1"/>
    <w:rsid w:val="00AC5D74"/>
    <w:rsid w:val="00B33F5C"/>
    <w:rsid w:val="00B40831"/>
    <w:rsid w:val="00B626B4"/>
    <w:rsid w:val="00B80200"/>
    <w:rsid w:val="00BB4D64"/>
    <w:rsid w:val="00BC0299"/>
    <w:rsid w:val="00BD01F8"/>
    <w:rsid w:val="00C21CB3"/>
    <w:rsid w:val="00C41D1D"/>
    <w:rsid w:val="00C759BB"/>
    <w:rsid w:val="00C82224"/>
    <w:rsid w:val="00D202FC"/>
    <w:rsid w:val="00D21952"/>
    <w:rsid w:val="00D407BF"/>
    <w:rsid w:val="00DC1A17"/>
    <w:rsid w:val="00DD656C"/>
    <w:rsid w:val="00E13FFD"/>
    <w:rsid w:val="00E1401E"/>
    <w:rsid w:val="00E65CA5"/>
    <w:rsid w:val="00E7186B"/>
    <w:rsid w:val="00EC41C9"/>
    <w:rsid w:val="00EF2328"/>
    <w:rsid w:val="00EF2E17"/>
    <w:rsid w:val="00F7406B"/>
    <w:rsid w:val="00F86887"/>
    <w:rsid w:val="00FA4504"/>
    <w:rsid w:val="00FB5030"/>
    <w:rsid w:val="00FC267F"/>
    <w:rsid w:val="00FC6E3C"/>
    <w:rsid w:val="00FD3613"/>
    <w:rsid w:val="00FD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71BE"/>
  <w15:docId w15:val="{FC3AB4F8-4AAC-4751-B751-8F44DFA5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BB"/>
  </w:style>
  <w:style w:type="paragraph" w:styleId="Footer">
    <w:name w:val="footer"/>
    <w:basedOn w:val="Normal"/>
    <w:link w:val="FooterChar"/>
    <w:uiPriority w:val="99"/>
    <w:unhideWhenUsed/>
    <w:rsid w:val="00C7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BB"/>
  </w:style>
  <w:style w:type="paragraph" w:styleId="BalloonText">
    <w:name w:val="Balloon Text"/>
    <w:basedOn w:val="Normal"/>
    <w:link w:val="BalloonTextChar"/>
    <w:uiPriority w:val="99"/>
    <w:semiHidden/>
    <w:unhideWhenUsed/>
    <w:rsid w:val="00C7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BB"/>
    <w:rPr>
      <w:rFonts w:ascii="Tahoma" w:hAnsi="Tahoma" w:cs="Tahoma"/>
      <w:sz w:val="16"/>
      <w:szCs w:val="16"/>
    </w:rPr>
  </w:style>
  <w:style w:type="paragraph" w:styleId="CommentText">
    <w:name w:val="annotation text"/>
    <w:basedOn w:val="Normal"/>
    <w:link w:val="CommentTextChar"/>
    <w:uiPriority w:val="99"/>
    <w:semiHidden/>
    <w:unhideWhenUsed/>
    <w:rsid w:val="007B735D"/>
    <w:pPr>
      <w:spacing w:line="240" w:lineRule="auto"/>
    </w:pPr>
    <w:rPr>
      <w:sz w:val="20"/>
      <w:szCs w:val="20"/>
    </w:rPr>
  </w:style>
  <w:style w:type="character" w:customStyle="1" w:styleId="CommentTextChar">
    <w:name w:val="Comment Text Char"/>
    <w:basedOn w:val="DefaultParagraphFont"/>
    <w:link w:val="CommentText"/>
    <w:uiPriority w:val="99"/>
    <w:semiHidden/>
    <w:rsid w:val="007B735D"/>
    <w:rPr>
      <w:sz w:val="20"/>
      <w:szCs w:val="20"/>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e"/>
    <w:basedOn w:val="DefaultParagraphFont"/>
    <w:link w:val="Ref"/>
    <w:uiPriority w:val="99"/>
    <w:qFormat/>
    <w:rsid w:val="007B735D"/>
  </w:style>
  <w:style w:type="paragraph" w:customStyle="1" w:styleId="Ref">
    <w:name w:val="Ref"/>
    <w:aliases w:val="Footnotes refs"/>
    <w:basedOn w:val="Normal"/>
    <w:link w:val="FootnoteReference"/>
    <w:uiPriority w:val="99"/>
    <w:qFormat/>
    <w:rsid w:val="007B735D"/>
    <w:pPr>
      <w:spacing w:after="160" w:line="240" w:lineRule="exact"/>
    </w:pPr>
  </w:style>
  <w:style w:type="character" w:styleId="Emphasis">
    <w:name w:val="Emphasis"/>
    <w:basedOn w:val="DefaultParagraphFont"/>
    <w:uiPriority w:val="20"/>
    <w:qFormat/>
    <w:rsid w:val="007B735D"/>
    <w:rPr>
      <w:i/>
      <w:iCs/>
    </w:rPr>
  </w:style>
  <w:style w:type="character" w:styleId="CommentReference">
    <w:name w:val="annotation reference"/>
    <w:basedOn w:val="DefaultParagraphFont"/>
    <w:unhideWhenUsed/>
    <w:rsid w:val="007B735D"/>
    <w:rPr>
      <w:sz w:val="16"/>
      <w:szCs w:val="16"/>
    </w:rPr>
  </w:style>
  <w:style w:type="paragraph" w:customStyle="1" w:styleId="Guidelines2">
    <w:name w:val="Guidelines 2"/>
    <w:basedOn w:val="Normal"/>
    <w:next w:val="Normal"/>
    <w:autoRedefine/>
    <w:qFormat/>
    <w:rsid w:val="007B735D"/>
    <w:pPr>
      <w:numPr>
        <w:ilvl w:val="1"/>
        <w:numId w:val="21"/>
      </w:numPr>
      <w:spacing w:before="240" w:after="240" w:line="240" w:lineRule="auto"/>
      <w:ind w:hanging="539"/>
      <w:jc w:val="both"/>
      <w:outlineLvl w:val="0"/>
    </w:pPr>
    <w:rPr>
      <w:rFonts w:ascii="Times New Roman" w:eastAsia="Times New Roman" w:hAnsi="Times New Roman" w:cs="Times New Roman"/>
      <w:b/>
      <w:snapToGrid w:val="0"/>
      <w:sz w:val="24"/>
      <w:szCs w:val="24"/>
      <w:lang w:val="en-GB" w:eastAsia="en-GB"/>
    </w:rPr>
  </w:style>
  <w:style w:type="paragraph" w:customStyle="1" w:styleId="Guidelines3">
    <w:name w:val="Guidelines 3"/>
    <w:basedOn w:val="Normal"/>
    <w:next w:val="Normal"/>
    <w:autoRedefine/>
    <w:qFormat/>
    <w:rsid w:val="007B735D"/>
    <w:pPr>
      <w:numPr>
        <w:ilvl w:val="2"/>
        <w:numId w:val="21"/>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eastAsia="Times New Roman" w:hAnsi="Times New Roman" w:cs="Times New Roman"/>
      <w:b/>
      <w:i/>
      <w:snapToGrid w:val="0"/>
      <w:sz w:val="24"/>
      <w:szCs w:val="24"/>
      <w:lang w:val="en-GB" w:eastAsia="en-GB"/>
    </w:rPr>
  </w:style>
  <w:style w:type="paragraph" w:styleId="CommentSubject">
    <w:name w:val="annotation subject"/>
    <w:basedOn w:val="CommentText"/>
    <w:next w:val="CommentText"/>
    <w:link w:val="CommentSubjectChar"/>
    <w:uiPriority w:val="99"/>
    <w:semiHidden/>
    <w:unhideWhenUsed/>
    <w:rsid w:val="005F53F1"/>
    <w:rPr>
      <w:b/>
      <w:bCs/>
    </w:rPr>
  </w:style>
  <w:style w:type="character" w:customStyle="1" w:styleId="CommentSubjectChar">
    <w:name w:val="Comment Subject Char"/>
    <w:basedOn w:val="CommentTextChar"/>
    <w:link w:val="CommentSubject"/>
    <w:uiPriority w:val="99"/>
    <w:semiHidden/>
    <w:rsid w:val="005F53F1"/>
    <w:rPr>
      <w:b/>
      <w:bCs/>
      <w:sz w:val="20"/>
      <w:szCs w:val="20"/>
    </w:rPr>
  </w:style>
  <w:style w:type="paragraph" w:styleId="TOC1">
    <w:name w:val="toc 1"/>
    <w:basedOn w:val="Normal"/>
    <w:next w:val="Normal"/>
    <w:autoRedefine/>
    <w:uiPriority w:val="39"/>
    <w:unhideWhenUsed/>
    <w:rsid w:val="004C7750"/>
    <w:pPr>
      <w:spacing w:after="100"/>
    </w:pPr>
  </w:style>
  <w:style w:type="paragraph" w:styleId="TOC2">
    <w:name w:val="toc 2"/>
    <w:basedOn w:val="Normal"/>
    <w:next w:val="Normal"/>
    <w:autoRedefine/>
    <w:uiPriority w:val="39"/>
    <w:unhideWhenUsed/>
    <w:rsid w:val="004C7750"/>
    <w:pPr>
      <w:spacing w:after="100"/>
      <w:ind w:left="220"/>
    </w:pPr>
  </w:style>
  <w:style w:type="character" w:styleId="Hyperlink">
    <w:name w:val="Hyperlink"/>
    <w:basedOn w:val="DefaultParagraphFont"/>
    <w:uiPriority w:val="99"/>
    <w:unhideWhenUsed/>
    <w:rsid w:val="004C7750"/>
    <w:rPr>
      <w:color w:val="0000FF" w:themeColor="hyperlink"/>
      <w:u w:val="single"/>
    </w:rPr>
  </w:style>
  <w:style w:type="paragraph" w:styleId="ListParagraph">
    <w:name w:val="List Paragraph"/>
    <w:basedOn w:val="Normal"/>
    <w:uiPriority w:val="34"/>
    <w:qFormat/>
    <w:rsid w:val="00EF2E17"/>
    <w:pPr>
      <w:ind w:left="720"/>
      <w:contextualSpacing/>
    </w:pPr>
  </w:style>
  <w:style w:type="paragraph" w:styleId="FootnoteText">
    <w:name w:val="footnote text"/>
    <w:aliases w:val="single space,ft,FOOTNOTES,fn,Footnote Text Char Char Char,Footnote Text Char Char,Footnote Text Char1,single space Char,ft Char,- OP,Fußnote,Podrozdział,Fußnotentextf,stile 1,Footnote,Footnote1,Footnote2,Footnote3,Footnote4,footnote text,f"/>
    <w:basedOn w:val="Normal"/>
    <w:link w:val="FootnoteTextChar"/>
    <w:uiPriority w:val="99"/>
    <w:unhideWhenUsed/>
    <w:qFormat/>
    <w:rsid w:val="00EC41C9"/>
    <w:pPr>
      <w:spacing w:after="0" w:line="240" w:lineRule="auto"/>
    </w:pPr>
    <w:rPr>
      <w:sz w:val="20"/>
      <w:szCs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 OP Char,Fußnote Char,Podrozdział Char,Fußnotentextf Char"/>
    <w:basedOn w:val="DefaultParagraphFont"/>
    <w:link w:val="FootnoteText"/>
    <w:uiPriority w:val="99"/>
    <w:rsid w:val="00EC41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c.applications@unop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veskazavas.me/en/ona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rveskazavas.me/" TargetMode="External"/><Relationship Id="rId4" Type="http://schemas.openxmlformats.org/officeDocument/2006/relationships/settings" Target="settings.xml"/><Relationship Id="rId9" Type="http://schemas.openxmlformats.org/officeDocument/2006/relationships/hyperlink" Target="mailto:rsoc.cfp.clarifications@unop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srp.gov.me/ResourceManager/FileDownload.aspx?rId=310672&amp;rType=2" TargetMode="External"/><Relationship Id="rId2" Type="http://schemas.openxmlformats.org/officeDocument/2006/relationships/hyperlink" Target="https://www.paragraf.me/propisi-crnegore/zakon-o-putevima.html" TargetMode="External"/><Relationship Id="rId1" Type="http://schemas.openxmlformats.org/officeDocument/2006/relationships/hyperlink" Target="http://www.srp.gov.me/ResourceManager/FileDownload.aspx?rId=310672&amp;rType=2" TargetMode="External"/><Relationship Id="rId4" Type="http://schemas.openxmlformats.org/officeDocument/2006/relationships/hyperlink" Target="mailto:rsoc.cfp.clarifications@uno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8C1E-2ADB-4405-A008-E3577608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Beindesign Studio</dc:creator>
  <cp:lastModifiedBy>Marina</cp:lastModifiedBy>
  <cp:revision>2</cp:revision>
  <cp:lastPrinted>2019-11-26T08:10:00Z</cp:lastPrinted>
  <dcterms:created xsi:type="dcterms:W3CDTF">2019-12-04T13:40:00Z</dcterms:created>
  <dcterms:modified xsi:type="dcterms:W3CDTF">2019-12-04T13:40:00Z</dcterms:modified>
</cp:coreProperties>
</file>